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20266" w14:textId="77777777" w:rsidR="00F37CF8" w:rsidRDefault="00F37CF8" w:rsidP="00F37CF8">
      <w:pPr>
        <w:keepNext/>
        <w:ind w:right="567"/>
      </w:pPr>
    </w:p>
    <w:p w14:paraId="7672DD0A" w14:textId="77777777" w:rsidR="00E07CD8" w:rsidRPr="00AB5892" w:rsidRDefault="00EE7875" w:rsidP="00576210">
      <w:pPr>
        <w:keepNext/>
        <w:spacing w:after="0" w:line="360" w:lineRule="auto"/>
        <w:ind w:right="567"/>
        <w:rPr>
          <w:rFonts w:ascii="Verdana" w:hAnsi="Verdana"/>
          <w:sz w:val="28"/>
          <w:szCs w:val="28"/>
          <w:lang w:val="de-DE"/>
        </w:rPr>
      </w:pPr>
      <w:r w:rsidRPr="00AB5892">
        <w:rPr>
          <w:rFonts w:ascii="Verdana" w:hAnsi="Verdana"/>
          <w:sz w:val="28"/>
          <w:szCs w:val="28"/>
          <w:lang w:val="de-DE"/>
        </w:rPr>
        <w:t xml:space="preserve">Eine neue Ära für </w:t>
      </w:r>
      <w:r w:rsidR="001528CC" w:rsidRPr="00AB5892">
        <w:rPr>
          <w:rFonts w:ascii="Verdana" w:hAnsi="Verdana"/>
          <w:sz w:val="28"/>
          <w:szCs w:val="28"/>
          <w:lang w:val="de-DE"/>
        </w:rPr>
        <w:t>Copernicus</w:t>
      </w:r>
      <w:r w:rsidRPr="00AB5892">
        <w:rPr>
          <w:rFonts w:ascii="Verdana" w:hAnsi="Verdana"/>
          <w:sz w:val="28"/>
          <w:szCs w:val="28"/>
          <w:lang w:val="de-DE"/>
        </w:rPr>
        <w:t>: Erdbeobachtungswettbewerb sucht herausragende Anwendungsideen</w:t>
      </w:r>
    </w:p>
    <w:p w14:paraId="2F96CE9B" w14:textId="77777777" w:rsidR="00E07CD8" w:rsidRPr="00AB5892" w:rsidRDefault="00187D9A" w:rsidP="00576210">
      <w:pPr>
        <w:keepNext/>
        <w:spacing w:after="0" w:line="360" w:lineRule="auto"/>
        <w:ind w:right="567"/>
        <w:rPr>
          <w:rFonts w:ascii="Verdana" w:hAnsi="Verdana"/>
          <w:lang w:val="de-DE"/>
        </w:rPr>
      </w:pPr>
      <w:r w:rsidRPr="00AB5892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DFE49CA" wp14:editId="1F61B6A8">
            <wp:simplePos x="0" y="0"/>
            <wp:positionH relativeFrom="column">
              <wp:posOffset>3097530</wp:posOffset>
            </wp:positionH>
            <wp:positionV relativeFrom="paragraph">
              <wp:posOffset>194310</wp:posOffset>
            </wp:positionV>
            <wp:extent cx="2373630" cy="1677670"/>
            <wp:effectExtent l="0" t="0" r="7620" b="0"/>
            <wp:wrapTight wrapText="bothSides">
              <wp:wrapPolygon edited="0">
                <wp:start x="0" y="0"/>
                <wp:lineTo x="0" y="21338"/>
                <wp:lineTo x="21496" y="21338"/>
                <wp:lineTo x="21496" y="0"/>
                <wp:lineTo x="0" y="0"/>
              </wp:wrapPolygon>
            </wp:wrapTight>
            <wp:docPr id="2" name="Grafik 2" descr="K:\3000_Projekte\3200_Förderprojekte\3220_EU\Copernicus Masters\WP4 Public Awareness and Awards\Presse\Sentinel-1_ESA ATG medialab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3000_Projekte\3200_Förderprojekte\3220_EU\Copernicus Masters\WP4 Public Awareness and Awards\Presse\Sentinel-1_ESA ATG medialab_k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E175" w14:textId="77777777" w:rsidR="0015193A" w:rsidRPr="00AB5892" w:rsidRDefault="00AB5892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910A5" wp14:editId="2AF0339A">
                <wp:simplePos x="0" y="0"/>
                <wp:positionH relativeFrom="column">
                  <wp:posOffset>3095625</wp:posOffset>
                </wp:positionH>
                <wp:positionV relativeFrom="paragraph">
                  <wp:posOffset>1720850</wp:posOffset>
                </wp:positionV>
                <wp:extent cx="2373630" cy="635"/>
                <wp:effectExtent l="0" t="0" r="7620" b="0"/>
                <wp:wrapTight wrapText="bothSides">
                  <wp:wrapPolygon edited="0">
                    <wp:start x="0" y="0"/>
                    <wp:lineTo x="0" y="19736"/>
                    <wp:lineTo x="21496" y="19736"/>
                    <wp:lineTo x="21496" y="0"/>
                    <wp:lineTo x="0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28B8DC" w14:textId="77777777" w:rsidR="00CF47CA" w:rsidRPr="00F55129" w:rsidRDefault="00CF47CA" w:rsidP="00CF47CA">
                            <w:pPr>
                              <w:pStyle w:val="Beschriftung"/>
                              <w:rPr>
                                <w:rFonts w:ascii="Verdana" w:hAnsi="Verdana"/>
                                <w:b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55129">
                              <w:rPr>
                                <w:rFonts w:ascii="Verdana" w:hAnsi="Verdan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Sentinel-1</w:t>
                            </w:r>
                            <w:r w:rsidR="00F55129" w:rsidRPr="00F55129">
                              <w:rPr>
                                <w:rFonts w:ascii="Verdana" w:hAnsi="Verdan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5129" w:rsidRPr="00F55129">
                              <w:rPr>
                                <w:rFonts w:ascii="Verdana" w:hAnsi="Verdana" w:cstheme="minorHAnsi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©</w:t>
                            </w:r>
                            <w:r w:rsidR="00E0460D">
                              <w:rPr>
                                <w:rFonts w:ascii="Verdana" w:hAnsi="Verdana" w:cstheme="minorHAnsi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5129" w:rsidRPr="00F55129">
                              <w:rPr>
                                <w:rFonts w:ascii="Verdana" w:hAnsi="Verdan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ESA ATG </w:t>
                            </w:r>
                            <w:proofErr w:type="spellStart"/>
                            <w:r w:rsidR="00F55129" w:rsidRPr="00F55129">
                              <w:rPr>
                                <w:rFonts w:ascii="Verdana" w:hAnsi="Verdana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medialab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43.75pt;margin-top:135.5pt;width:186.9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" stroked="f">
                <v:textbox style="mso-fit-shape-to-text:t" inset="0,0,0,0">
                  <w:txbxContent>
                    <w:p w14:paraId="5828B8DC" w14:textId="77777777" w:rsidR="00CF47CA" w:rsidRPr="00F55129" w:rsidRDefault="00CF47CA" w:rsidP="00CF47CA">
                      <w:pPr>
                        <w:pStyle w:val="Beschriftung"/>
                        <w:rPr>
                          <w:rFonts w:ascii="Verdana" w:hAnsi="Verdana"/>
                          <w:b w:val="0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F55129">
                        <w:rPr>
                          <w:rFonts w:ascii="Verdana" w:hAnsi="Verdana"/>
                          <w:b w:val="0"/>
                          <w:color w:val="000000" w:themeColor="text1"/>
                          <w:sz w:val="16"/>
                          <w:szCs w:val="16"/>
                        </w:rPr>
                        <w:t>Sentinel-1</w:t>
                      </w:r>
                      <w:r w:rsidR="00F55129" w:rsidRPr="00F55129">
                        <w:rPr>
                          <w:rFonts w:ascii="Verdana" w:hAnsi="Verdana"/>
                          <w:b w:val="0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55129" w:rsidRPr="00F55129">
                        <w:rPr>
                          <w:rFonts w:ascii="Verdana" w:hAnsi="Verdana" w:cstheme="minorHAnsi"/>
                          <w:b w:val="0"/>
                          <w:color w:val="000000" w:themeColor="text1"/>
                          <w:sz w:val="16"/>
                          <w:szCs w:val="16"/>
                        </w:rPr>
                        <w:t>©</w:t>
                      </w:r>
                      <w:r w:rsidR="00E0460D">
                        <w:rPr>
                          <w:rFonts w:ascii="Verdana" w:hAnsi="Verdana" w:cstheme="minorHAnsi"/>
                          <w:b w:val="0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55129" w:rsidRPr="00F55129">
                        <w:rPr>
                          <w:rFonts w:ascii="Verdana" w:hAnsi="Verdana"/>
                          <w:b w:val="0"/>
                          <w:color w:val="000000" w:themeColor="text1"/>
                          <w:sz w:val="16"/>
                          <w:szCs w:val="16"/>
                        </w:rPr>
                        <w:t xml:space="preserve">ESA ATG </w:t>
                      </w:r>
                      <w:proofErr w:type="spellStart"/>
                      <w:r w:rsidR="00F55129" w:rsidRPr="00F55129">
                        <w:rPr>
                          <w:rFonts w:ascii="Verdana" w:hAnsi="Verdana"/>
                          <w:b w:val="0"/>
                          <w:color w:val="000000" w:themeColor="text1"/>
                          <w:sz w:val="16"/>
                          <w:szCs w:val="16"/>
                        </w:rPr>
                        <w:t>medialab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033BB" w:rsidRPr="00AB5892">
        <w:rPr>
          <w:rFonts w:ascii="Verdana" w:hAnsi="Verdana"/>
          <w:i/>
          <w:sz w:val="20"/>
          <w:szCs w:val="20"/>
          <w:lang w:val="de-DE"/>
        </w:rPr>
        <w:t>Oberpfaffenhofen, 3. April 2014</w:t>
      </w:r>
      <w:r w:rsidR="00C033BB" w:rsidRPr="00AB5892">
        <w:rPr>
          <w:rFonts w:ascii="Verdana" w:hAnsi="Verdana"/>
          <w:sz w:val="20"/>
          <w:szCs w:val="20"/>
          <w:lang w:val="de-DE"/>
        </w:rPr>
        <w:t>: Heute startet der Sentinel</w:t>
      </w:r>
      <w:r w:rsidR="00E07CD8" w:rsidRPr="00AB5892">
        <w:rPr>
          <w:rFonts w:ascii="Verdana" w:hAnsi="Verdana"/>
          <w:sz w:val="20"/>
          <w:szCs w:val="20"/>
          <w:lang w:val="de-DE"/>
        </w:rPr>
        <w:t>-</w:t>
      </w:r>
      <w:r w:rsidR="00C033BB" w:rsidRPr="00AB5892">
        <w:rPr>
          <w:rFonts w:ascii="Verdana" w:hAnsi="Verdana"/>
          <w:sz w:val="20"/>
          <w:szCs w:val="20"/>
          <w:lang w:val="de-DE"/>
        </w:rPr>
        <w:t>1</w:t>
      </w:r>
      <w:r w:rsidR="00E07CD8" w:rsidRPr="00AB5892">
        <w:rPr>
          <w:rFonts w:ascii="Verdana" w:hAnsi="Verdana"/>
          <w:sz w:val="20"/>
          <w:szCs w:val="20"/>
          <w:lang w:val="de-DE"/>
        </w:rPr>
        <w:t>A</w:t>
      </w:r>
      <w:r w:rsidR="00C033BB" w:rsidRPr="00AB5892">
        <w:rPr>
          <w:rFonts w:ascii="Verdana" w:hAnsi="Verdana"/>
          <w:sz w:val="20"/>
          <w:szCs w:val="20"/>
          <w:lang w:val="de-DE"/>
        </w:rPr>
        <w:t xml:space="preserve">, der erste Satellit des europäischen Erdbeobachtungsprogramms Copernicus. </w:t>
      </w:r>
      <w:r w:rsidR="000E5BCE" w:rsidRPr="00AB5892">
        <w:rPr>
          <w:rFonts w:ascii="Verdana" w:hAnsi="Verdana"/>
          <w:sz w:val="20"/>
          <w:szCs w:val="20"/>
          <w:lang w:val="de-DE"/>
        </w:rPr>
        <w:t xml:space="preserve">Mit </w:t>
      </w:r>
      <w:r w:rsidR="00C033BB" w:rsidRPr="00AB5892">
        <w:rPr>
          <w:rFonts w:ascii="Verdana" w:hAnsi="Verdana"/>
          <w:sz w:val="20"/>
          <w:szCs w:val="20"/>
          <w:lang w:val="de-DE"/>
        </w:rPr>
        <w:t xml:space="preserve">seinen Daten </w:t>
      </w:r>
      <w:r w:rsidR="00FE5328" w:rsidRPr="00AB5892">
        <w:rPr>
          <w:rFonts w:ascii="Verdana" w:hAnsi="Verdana"/>
          <w:sz w:val="20"/>
          <w:szCs w:val="20"/>
          <w:lang w:val="de-DE"/>
        </w:rPr>
        <w:t>eröffnen</w:t>
      </w:r>
      <w:r w:rsidR="00FF005B" w:rsidRPr="00AB5892">
        <w:rPr>
          <w:rFonts w:ascii="Verdana" w:hAnsi="Verdana"/>
          <w:sz w:val="20"/>
          <w:szCs w:val="20"/>
          <w:lang w:val="de-DE"/>
        </w:rPr>
        <w:t xml:space="preserve"> sich</w:t>
      </w:r>
      <w:r w:rsidR="00FE5328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Pr="00AB5892">
        <w:rPr>
          <w:rFonts w:ascii="Verdana" w:hAnsi="Verdana"/>
          <w:sz w:val="20"/>
          <w:szCs w:val="20"/>
          <w:lang w:val="de-DE"/>
        </w:rPr>
        <w:t xml:space="preserve">unzählige, neue Anwendungsmöglichkeiten </w:t>
      </w:r>
      <w:r>
        <w:rPr>
          <w:rFonts w:ascii="Verdana" w:hAnsi="Verdana"/>
          <w:sz w:val="20"/>
          <w:szCs w:val="20"/>
          <w:lang w:val="de-DE"/>
        </w:rPr>
        <w:t>entlang der</w:t>
      </w:r>
      <w:r w:rsidR="00AC4602" w:rsidRPr="00AB5892">
        <w:rPr>
          <w:rFonts w:ascii="Verdana" w:hAnsi="Verdana"/>
          <w:sz w:val="20"/>
          <w:szCs w:val="20"/>
          <w:lang w:val="de-DE"/>
        </w:rPr>
        <w:t xml:space="preserve"> gesamte</w:t>
      </w:r>
      <w:r>
        <w:rPr>
          <w:rFonts w:ascii="Verdana" w:hAnsi="Verdana"/>
          <w:sz w:val="20"/>
          <w:szCs w:val="20"/>
          <w:lang w:val="de-DE"/>
        </w:rPr>
        <w:t>n</w:t>
      </w:r>
      <w:r w:rsidR="00E5673C" w:rsidRPr="00AB5892">
        <w:rPr>
          <w:rFonts w:ascii="Verdana" w:hAnsi="Verdana"/>
          <w:sz w:val="20"/>
          <w:szCs w:val="20"/>
          <w:lang w:val="de-DE"/>
        </w:rPr>
        <w:t xml:space="preserve"> Wertschöpfungskette</w:t>
      </w:r>
      <w:r w:rsidR="00E07CD8" w:rsidRPr="00AB5892">
        <w:rPr>
          <w:rFonts w:ascii="Verdana" w:hAnsi="Verdana"/>
          <w:sz w:val="20"/>
          <w:szCs w:val="20"/>
          <w:lang w:val="de-DE"/>
        </w:rPr>
        <w:t xml:space="preserve">. </w:t>
      </w:r>
      <w:r w:rsidR="00FE5328" w:rsidRPr="00AB5892">
        <w:rPr>
          <w:rFonts w:ascii="Verdana" w:hAnsi="Verdana"/>
          <w:sz w:val="20"/>
          <w:szCs w:val="20"/>
          <w:lang w:val="de-DE"/>
        </w:rPr>
        <w:t xml:space="preserve">Der </w:t>
      </w:r>
      <w:r w:rsidR="00DB2F2E" w:rsidRPr="00AB5892">
        <w:rPr>
          <w:rFonts w:ascii="Verdana" w:hAnsi="Verdana"/>
          <w:sz w:val="20"/>
          <w:szCs w:val="20"/>
          <w:lang w:val="de-DE"/>
        </w:rPr>
        <w:t>W</w:t>
      </w:r>
      <w:r w:rsidR="00FE5328" w:rsidRPr="00AB5892">
        <w:rPr>
          <w:rFonts w:ascii="Verdana" w:hAnsi="Verdana"/>
          <w:sz w:val="20"/>
          <w:szCs w:val="20"/>
          <w:lang w:val="de-DE"/>
        </w:rPr>
        <w:t xml:space="preserve">ettbewerb Copernicus Masters </w:t>
      </w:r>
      <w:r w:rsidR="0015193A" w:rsidRPr="00AB5892">
        <w:rPr>
          <w:rFonts w:ascii="Verdana" w:hAnsi="Verdana"/>
          <w:sz w:val="20"/>
          <w:szCs w:val="20"/>
          <w:lang w:val="de-DE"/>
        </w:rPr>
        <w:t xml:space="preserve">prämiert herausragende </w:t>
      </w:r>
      <w:r w:rsidR="00803C4B" w:rsidRPr="00AB5892">
        <w:rPr>
          <w:rFonts w:ascii="Verdana" w:hAnsi="Verdana"/>
          <w:sz w:val="20"/>
          <w:szCs w:val="20"/>
          <w:lang w:val="de-DE"/>
        </w:rPr>
        <w:t>Ideen, Anwendungen und Geschäftskonzepte</w:t>
      </w:r>
      <w:r w:rsidR="005762FA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15193A" w:rsidRPr="00AB5892">
        <w:rPr>
          <w:rFonts w:ascii="Verdana" w:hAnsi="Verdana"/>
          <w:sz w:val="20"/>
          <w:szCs w:val="20"/>
          <w:lang w:val="de-DE"/>
        </w:rPr>
        <w:t xml:space="preserve">zur innovativen Nutzung von Erdbeobachtungsdaten für kommerzielle Zwecke und gesellschaftlich relevante Projekte. </w:t>
      </w:r>
      <w:r w:rsidR="003F2E23" w:rsidRPr="00AB5892">
        <w:rPr>
          <w:rFonts w:ascii="Verdana" w:hAnsi="Verdana" w:cs="Arial"/>
          <w:sz w:val="20"/>
          <w:szCs w:val="20"/>
          <w:lang w:val="de-DE"/>
        </w:rPr>
        <w:t>Die Gewinner erhalten neben Geldpreisen vor allem</w:t>
      </w:r>
      <w:r w:rsidR="00576210" w:rsidRPr="00AB5892">
        <w:rPr>
          <w:rFonts w:ascii="Verdana" w:hAnsi="Verdana" w:cs="Arial"/>
          <w:sz w:val="20"/>
          <w:szCs w:val="20"/>
          <w:lang w:val="de-DE"/>
        </w:rPr>
        <w:t xml:space="preserve"> </w:t>
      </w:r>
      <w:r w:rsidR="0084227B" w:rsidRPr="00AB5892">
        <w:rPr>
          <w:rFonts w:ascii="Verdana" w:hAnsi="Verdana" w:cs="Arial"/>
          <w:sz w:val="20"/>
          <w:szCs w:val="20"/>
          <w:lang w:val="de-DE"/>
        </w:rPr>
        <w:t xml:space="preserve">technische </w:t>
      </w:r>
      <w:r w:rsidR="00576210" w:rsidRPr="00AB5892">
        <w:rPr>
          <w:rFonts w:ascii="Verdana" w:hAnsi="Verdana" w:cs="Arial"/>
          <w:sz w:val="20"/>
          <w:szCs w:val="20"/>
          <w:lang w:val="de-DE"/>
        </w:rPr>
        <w:t xml:space="preserve">Unterstützung bei der Umsetzung, Datenzugang sowie </w:t>
      </w:r>
      <w:r w:rsidR="0084227B" w:rsidRPr="00AB5892">
        <w:rPr>
          <w:rFonts w:ascii="Verdana" w:hAnsi="Verdana" w:cs="Arial"/>
          <w:sz w:val="20"/>
          <w:szCs w:val="20"/>
          <w:lang w:val="de-DE"/>
        </w:rPr>
        <w:t>Gründungsförderung</w:t>
      </w:r>
      <w:r w:rsidR="0069049E" w:rsidRPr="00AB5892">
        <w:rPr>
          <w:rFonts w:ascii="Verdana" w:hAnsi="Verdana" w:cs="Arial"/>
          <w:sz w:val="20"/>
          <w:szCs w:val="20"/>
          <w:lang w:val="de-DE"/>
        </w:rPr>
        <w:t xml:space="preserve"> im Gesamtwert von</w:t>
      </w:r>
      <w:r w:rsidR="000A2E0A" w:rsidRPr="00AB5892">
        <w:rPr>
          <w:rFonts w:ascii="Verdana" w:hAnsi="Verdana" w:cs="Arial"/>
          <w:sz w:val="20"/>
          <w:szCs w:val="20"/>
          <w:lang w:val="de-DE"/>
        </w:rPr>
        <w:t xml:space="preserve"> mehr als</w:t>
      </w:r>
      <w:r w:rsidR="0069049E" w:rsidRPr="00AB5892">
        <w:rPr>
          <w:rFonts w:ascii="Verdana" w:hAnsi="Verdana" w:cs="Arial"/>
          <w:sz w:val="20"/>
          <w:szCs w:val="20"/>
          <w:lang w:val="de-DE"/>
        </w:rPr>
        <w:t xml:space="preserve"> </w:t>
      </w:r>
      <w:r w:rsidR="000A2E0A" w:rsidRPr="00AB5892">
        <w:rPr>
          <w:rFonts w:ascii="Verdana" w:hAnsi="Verdana" w:cs="Arial"/>
          <w:sz w:val="20"/>
          <w:szCs w:val="20"/>
          <w:lang w:val="de-DE"/>
        </w:rPr>
        <w:t>300.000</w:t>
      </w:r>
      <w:r w:rsidR="00580BBC">
        <w:rPr>
          <w:rFonts w:ascii="Verdana" w:hAnsi="Verdana" w:cs="Arial"/>
          <w:sz w:val="20"/>
          <w:szCs w:val="20"/>
          <w:lang w:val="de-DE"/>
        </w:rPr>
        <w:t xml:space="preserve"> Euro</w:t>
      </w:r>
      <w:r w:rsidR="00DB2F2E" w:rsidRPr="00AB5892">
        <w:rPr>
          <w:rFonts w:ascii="Verdana" w:hAnsi="Verdana" w:cs="Arial"/>
          <w:sz w:val="20"/>
          <w:szCs w:val="20"/>
          <w:lang w:val="de-DE"/>
        </w:rPr>
        <w:t>.</w:t>
      </w:r>
      <w:r w:rsidR="003F2E23" w:rsidRPr="00AB5892">
        <w:rPr>
          <w:rFonts w:ascii="Verdana" w:hAnsi="Verdana" w:cs="Arial"/>
          <w:sz w:val="20"/>
          <w:szCs w:val="20"/>
          <w:lang w:val="de-DE"/>
        </w:rPr>
        <w:t xml:space="preserve"> </w:t>
      </w:r>
      <w:r w:rsidR="0015193A" w:rsidRPr="00AB5892">
        <w:rPr>
          <w:rFonts w:ascii="Verdana" w:hAnsi="Verdana"/>
          <w:sz w:val="20"/>
          <w:szCs w:val="20"/>
          <w:lang w:val="de-DE"/>
        </w:rPr>
        <w:t xml:space="preserve">In diesem Jahr wird der Wettbewerb erstmals weltweit ausgetragen. </w:t>
      </w:r>
      <w:r w:rsidR="00587A4D" w:rsidRPr="00AB5892">
        <w:rPr>
          <w:rFonts w:ascii="Verdana" w:hAnsi="Verdana"/>
          <w:sz w:val="20"/>
          <w:szCs w:val="20"/>
          <w:lang w:val="de-DE"/>
        </w:rPr>
        <w:t xml:space="preserve">Angesprochen sind </w:t>
      </w:r>
      <w:r w:rsidR="00DB2F2E" w:rsidRPr="00AB5892">
        <w:rPr>
          <w:rFonts w:ascii="Verdana" w:hAnsi="Verdana"/>
          <w:sz w:val="20"/>
          <w:szCs w:val="20"/>
          <w:lang w:val="de-DE"/>
        </w:rPr>
        <w:t xml:space="preserve">vor allem </w:t>
      </w:r>
      <w:r w:rsidR="00580BBC" w:rsidRPr="00AB5892">
        <w:rPr>
          <w:rFonts w:ascii="Verdana" w:hAnsi="Verdana"/>
          <w:sz w:val="20"/>
          <w:szCs w:val="20"/>
          <w:lang w:val="de-DE"/>
        </w:rPr>
        <w:t>Start-ups</w:t>
      </w:r>
      <w:r w:rsidR="00580BBC">
        <w:rPr>
          <w:rFonts w:ascii="Verdana" w:hAnsi="Verdana"/>
          <w:sz w:val="20"/>
          <w:szCs w:val="20"/>
          <w:lang w:val="de-DE"/>
        </w:rPr>
        <w:t xml:space="preserve"> und andere Unternehmen, sowie</w:t>
      </w:r>
      <w:r w:rsidR="00E403D7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9C65B8" w:rsidRPr="00AB5892">
        <w:rPr>
          <w:rFonts w:ascii="Verdana" w:hAnsi="Verdana"/>
          <w:sz w:val="20"/>
          <w:szCs w:val="20"/>
          <w:lang w:val="de-DE"/>
        </w:rPr>
        <w:t xml:space="preserve">Forscher </w:t>
      </w:r>
      <w:r w:rsidR="0015193A" w:rsidRPr="00AB5892">
        <w:rPr>
          <w:rFonts w:ascii="Verdana" w:hAnsi="Verdana"/>
          <w:sz w:val="20"/>
          <w:szCs w:val="20"/>
          <w:lang w:val="de-DE"/>
        </w:rPr>
        <w:t>und Studenten</w:t>
      </w:r>
      <w:r w:rsidR="00587A4D" w:rsidRPr="00AB5892">
        <w:rPr>
          <w:rFonts w:ascii="Verdana" w:hAnsi="Verdana"/>
          <w:sz w:val="20"/>
          <w:szCs w:val="20"/>
          <w:lang w:val="de-DE"/>
        </w:rPr>
        <w:t xml:space="preserve">, die ihre Anwendungen </w:t>
      </w:r>
      <w:r w:rsidR="00BB2C6C" w:rsidRPr="00AB5892">
        <w:rPr>
          <w:rFonts w:ascii="Verdana" w:hAnsi="Verdana"/>
          <w:sz w:val="20"/>
          <w:szCs w:val="20"/>
          <w:lang w:val="de-DE"/>
        </w:rPr>
        <w:t>von</w:t>
      </w:r>
      <w:r w:rsidR="003F2E23" w:rsidRPr="00AB5892">
        <w:rPr>
          <w:rFonts w:ascii="Verdana" w:hAnsi="Verdana"/>
          <w:sz w:val="20"/>
          <w:szCs w:val="20"/>
          <w:lang w:val="de-DE"/>
        </w:rPr>
        <w:t xml:space="preserve"> 15. April bis 13. Juli 2014 unter </w:t>
      </w:r>
      <w:hyperlink r:id="rId10" w:history="1">
        <w:r w:rsidR="003F2E23" w:rsidRPr="00AB5892">
          <w:rPr>
            <w:rStyle w:val="Hyperlink"/>
            <w:rFonts w:ascii="Verdana" w:hAnsi="Verdana"/>
            <w:sz w:val="20"/>
            <w:szCs w:val="20"/>
            <w:lang w:val="de-DE"/>
          </w:rPr>
          <w:t>www.copernicus-masters.com</w:t>
        </w:r>
      </w:hyperlink>
      <w:r w:rsidR="003F2E23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587A4D" w:rsidRPr="00AB5892">
        <w:rPr>
          <w:rFonts w:ascii="Verdana" w:hAnsi="Verdana"/>
          <w:sz w:val="20"/>
          <w:szCs w:val="20"/>
          <w:lang w:val="de-DE"/>
        </w:rPr>
        <w:t>einreichen können</w:t>
      </w:r>
      <w:r w:rsidR="003F2E23" w:rsidRPr="00AB5892">
        <w:rPr>
          <w:rFonts w:ascii="Verdana" w:hAnsi="Verdana"/>
          <w:sz w:val="20"/>
          <w:szCs w:val="20"/>
          <w:lang w:val="de-DE"/>
        </w:rPr>
        <w:t xml:space="preserve">. </w:t>
      </w:r>
    </w:p>
    <w:p w14:paraId="3656147B" w14:textId="77777777" w:rsidR="00576210" w:rsidRPr="00AB5892" w:rsidRDefault="00576210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</w:p>
    <w:p w14:paraId="1F5C7765" w14:textId="72A240D3" w:rsidR="000A789C" w:rsidRPr="00AB5892" w:rsidRDefault="00B335BC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>Das Copernicus Programm ermöglicht mit seinen Erdbeobachtungsdaten und globalen Umweltinformationen unzählige Produkte und Anwendungen in den verschiedensten Wirtschaftssektoren. Besonders für innovative Start-ups und</w:t>
      </w:r>
      <w:r w:rsidR="00E07CD8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E403D7" w:rsidRPr="00AB5892">
        <w:rPr>
          <w:rFonts w:ascii="Verdana" w:hAnsi="Verdana"/>
          <w:sz w:val="20"/>
          <w:szCs w:val="20"/>
          <w:lang w:val="de-DE"/>
        </w:rPr>
        <w:t>KMU</w:t>
      </w:r>
      <w:r w:rsidRPr="00AB5892">
        <w:rPr>
          <w:rFonts w:ascii="Verdana" w:hAnsi="Verdana"/>
          <w:sz w:val="20"/>
          <w:szCs w:val="20"/>
          <w:lang w:val="de-DE"/>
        </w:rPr>
        <w:t xml:space="preserve"> besteht hier großes Potential. </w:t>
      </w:r>
      <w:r w:rsidR="00E403D7" w:rsidRPr="00AB5892">
        <w:rPr>
          <w:rFonts w:ascii="Verdana" w:hAnsi="Verdana"/>
          <w:sz w:val="20"/>
          <w:szCs w:val="20"/>
          <w:lang w:val="de-DE"/>
        </w:rPr>
        <w:t>Sentinel-</w:t>
      </w:r>
      <w:r w:rsidR="00F64647" w:rsidRPr="00AB5892">
        <w:rPr>
          <w:rFonts w:ascii="Verdana" w:hAnsi="Verdana"/>
          <w:sz w:val="20"/>
          <w:szCs w:val="20"/>
          <w:lang w:val="de-DE"/>
        </w:rPr>
        <w:t>1</w:t>
      </w:r>
      <w:r w:rsidR="00E403D7" w:rsidRPr="00AB5892">
        <w:rPr>
          <w:rFonts w:ascii="Verdana" w:hAnsi="Verdana"/>
          <w:sz w:val="20"/>
          <w:szCs w:val="20"/>
          <w:lang w:val="de-DE"/>
        </w:rPr>
        <w:t>A</w:t>
      </w:r>
      <w:r w:rsidR="00F64647" w:rsidRPr="00AB5892">
        <w:rPr>
          <w:rFonts w:ascii="Verdana" w:hAnsi="Verdana"/>
          <w:sz w:val="20"/>
          <w:szCs w:val="20"/>
          <w:lang w:val="de-DE"/>
        </w:rPr>
        <w:t xml:space="preserve"> ist </w:t>
      </w:r>
      <w:r w:rsidRPr="00AB5892">
        <w:rPr>
          <w:rFonts w:ascii="Verdana" w:hAnsi="Verdana"/>
          <w:sz w:val="20"/>
          <w:szCs w:val="20"/>
          <w:lang w:val="de-DE"/>
        </w:rPr>
        <w:t xml:space="preserve">mit einem </w:t>
      </w:r>
      <w:r w:rsidR="00E403D7" w:rsidRPr="00AB5892">
        <w:rPr>
          <w:rFonts w:ascii="Verdana" w:hAnsi="Verdana"/>
          <w:sz w:val="20"/>
          <w:szCs w:val="20"/>
          <w:lang w:val="de-DE"/>
        </w:rPr>
        <w:t>hochentwickelten</w:t>
      </w:r>
      <w:r w:rsidR="00F64647" w:rsidRPr="00AB5892">
        <w:rPr>
          <w:rFonts w:ascii="Verdana" w:hAnsi="Verdana"/>
          <w:sz w:val="20"/>
          <w:szCs w:val="20"/>
          <w:lang w:val="de-DE"/>
        </w:rPr>
        <w:t xml:space="preserve"> Radarinstrument</w:t>
      </w:r>
      <w:r w:rsidRPr="00AB5892">
        <w:rPr>
          <w:rFonts w:ascii="Verdana" w:hAnsi="Verdana"/>
          <w:sz w:val="20"/>
          <w:szCs w:val="20"/>
          <w:lang w:val="de-DE"/>
        </w:rPr>
        <w:t xml:space="preserve"> </w:t>
      </w:r>
      <w:bookmarkStart w:id="0" w:name="_GoBack"/>
      <w:bookmarkEnd w:id="0"/>
      <w:r w:rsidRPr="00C16DC9">
        <w:rPr>
          <w:rFonts w:ascii="Verdana" w:hAnsi="Verdana"/>
          <w:sz w:val="20"/>
          <w:szCs w:val="20"/>
          <w:lang w:val="de-DE"/>
        </w:rPr>
        <w:t>ausgestattet</w:t>
      </w:r>
      <w:r w:rsidR="00CB4B3A" w:rsidRPr="00C16DC9">
        <w:rPr>
          <w:rFonts w:ascii="Verdana" w:hAnsi="Verdana"/>
          <w:sz w:val="20"/>
          <w:szCs w:val="20"/>
          <w:lang w:val="de-DE"/>
        </w:rPr>
        <w:t>,</w:t>
      </w:r>
      <w:r w:rsidRPr="00C16DC9">
        <w:rPr>
          <w:rFonts w:ascii="Verdana" w:hAnsi="Verdana"/>
          <w:sz w:val="20"/>
          <w:szCs w:val="20"/>
          <w:lang w:val="de-DE"/>
        </w:rPr>
        <w:t xml:space="preserve"> das bei jedem</w:t>
      </w:r>
      <w:r w:rsidRPr="00AB5892">
        <w:rPr>
          <w:rFonts w:ascii="Verdana" w:hAnsi="Verdana"/>
          <w:sz w:val="20"/>
          <w:szCs w:val="20"/>
          <w:lang w:val="de-DE"/>
        </w:rPr>
        <w:t xml:space="preserve"> Wetter und zu jeder Tageszeit </w:t>
      </w:r>
      <w:r w:rsidR="00CB4B3A" w:rsidRPr="00AB5892">
        <w:rPr>
          <w:rFonts w:ascii="Verdana" w:hAnsi="Verdana"/>
          <w:sz w:val="20"/>
          <w:szCs w:val="20"/>
          <w:lang w:val="de-DE"/>
        </w:rPr>
        <w:t xml:space="preserve">Erdbeobachtung erlaubt. </w:t>
      </w:r>
      <w:r w:rsidRPr="00AB5892">
        <w:rPr>
          <w:rFonts w:ascii="Verdana" w:hAnsi="Verdana"/>
          <w:sz w:val="20"/>
          <w:szCs w:val="20"/>
          <w:lang w:val="de-DE"/>
        </w:rPr>
        <w:t xml:space="preserve">Im Gegensatz zu optischen Instrumenten sind somit </w:t>
      </w:r>
      <w:r w:rsidR="00F64647" w:rsidRPr="00AB5892">
        <w:rPr>
          <w:rFonts w:ascii="Verdana" w:hAnsi="Verdana"/>
          <w:sz w:val="20"/>
          <w:szCs w:val="20"/>
          <w:lang w:val="de-DE"/>
        </w:rPr>
        <w:t xml:space="preserve">Aufnahmen der Erdoberfläche </w:t>
      </w:r>
      <w:r w:rsidRPr="00AB5892">
        <w:rPr>
          <w:rFonts w:ascii="Verdana" w:hAnsi="Verdana"/>
          <w:sz w:val="20"/>
          <w:szCs w:val="20"/>
          <w:lang w:val="de-DE"/>
        </w:rPr>
        <w:t>auch</w:t>
      </w:r>
      <w:r w:rsidR="00F64647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Pr="00AB5892">
        <w:rPr>
          <w:rFonts w:ascii="Verdana" w:hAnsi="Verdana"/>
          <w:sz w:val="20"/>
          <w:szCs w:val="20"/>
          <w:lang w:val="de-DE"/>
        </w:rPr>
        <w:t xml:space="preserve">bei </w:t>
      </w:r>
      <w:r w:rsidR="00F64647" w:rsidRPr="00AB5892">
        <w:rPr>
          <w:rFonts w:ascii="Verdana" w:hAnsi="Verdana"/>
          <w:sz w:val="20"/>
          <w:szCs w:val="20"/>
          <w:lang w:val="de-DE"/>
        </w:rPr>
        <w:t>Nacht</w:t>
      </w:r>
      <w:r w:rsidRPr="00AB5892">
        <w:rPr>
          <w:rFonts w:ascii="Verdana" w:hAnsi="Verdana"/>
          <w:sz w:val="20"/>
          <w:szCs w:val="20"/>
          <w:lang w:val="de-DE"/>
        </w:rPr>
        <w:t xml:space="preserve">, Wolken und Regen möglich. </w:t>
      </w:r>
      <w:r w:rsidR="00F64647" w:rsidRPr="00AB5892">
        <w:rPr>
          <w:rFonts w:ascii="Verdana" w:hAnsi="Verdana"/>
          <w:sz w:val="20"/>
          <w:szCs w:val="20"/>
          <w:lang w:val="de-DE"/>
        </w:rPr>
        <w:t>Dies</w:t>
      </w:r>
      <w:r w:rsidR="00C468D2" w:rsidRPr="00AB5892">
        <w:rPr>
          <w:rFonts w:ascii="Verdana" w:hAnsi="Verdana"/>
          <w:sz w:val="20"/>
          <w:szCs w:val="20"/>
          <w:lang w:val="de-DE"/>
        </w:rPr>
        <w:t>e Radardaten</w:t>
      </w:r>
      <w:r w:rsidR="00F64647" w:rsidRPr="00AB5892">
        <w:rPr>
          <w:rFonts w:ascii="Verdana" w:hAnsi="Verdana"/>
          <w:sz w:val="20"/>
          <w:szCs w:val="20"/>
          <w:lang w:val="de-DE"/>
        </w:rPr>
        <w:t xml:space="preserve"> ei</w:t>
      </w:r>
      <w:r w:rsidR="00C468D2" w:rsidRPr="00AB5892">
        <w:rPr>
          <w:rFonts w:ascii="Verdana" w:hAnsi="Verdana"/>
          <w:sz w:val="20"/>
          <w:szCs w:val="20"/>
          <w:lang w:val="de-DE"/>
        </w:rPr>
        <w:t>gnen</w:t>
      </w:r>
      <w:r w:rsidR="00F64647" w:rsidRPr="00AB5892">
        <w:rPr>
          <w:rFonts w:ascii="Verdana" w:hAnsi="Verdana"/>
          <w:sz w:val="20"/>
          <w:szCs w:val="20"/>
          <w:lang w:val="de-DE"/>
        </w:rPr>
        <w:t xml:space="preserve"> sich </w:t>
      </w:r>
      <w:r w:rsidR="00C468D2" w:rsidRPr="00AB5892">
        <w:rPr>
          <w:rFonts w:ascii="Verdana" w:hAnsi="Verdana"/>
          <w:sz w:val="20"/>
          <w:szCs w:val="20"/>
          <w:lang w:val="de-DE"/>
        </w:rPr>
        <w:t>besonders zur Anwendung im maritimen Bereich</w:t>
      </w:r>
      <w:r w:rsidR="009D5DB8" w:rsidRPr="00AB5892">
        <w:rPr>
          <w:rFonts w:ascii="Verdana" w:hAnsi="Verdana"/>
          <w:sz w:val="20"/>
          <w:szCs w:val="20"/>
          <w:lang w:val="de-DE"/>
        </w:rPr>
        <w:t>, beispielsweise</w:t>
      </w:r>
      <w:r w:rsidR="00E403D7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C468D2" w:rsidRPr="00AB5892">
        <w:rPr>
          <w:rFonts w:ascii="Verdana" w:hAnsi="Verdana"/>
          <w:sz w:val="20"/>
          <w:szCs w:val="20"/>
          <w:lang w:val="de-DE"/>
        </w:rPr>
        <w:t xml:space="preserve">zur Beobachtung von Eisbergen, Ölteppichen und </w:t>
      </w:r>
      <w:r w:rsidR="00865A47" w:rsidRPr="00AB5892">
        <w:rPr>
          <w:rFonts w:ascii="Verdana" w:hAnsi="Verdana"/>
          <w:sz w:val="20"/>
          <w:szCs w:val="20"/>
          <w:lang w:val="de-DE"/>
        </w:rPr>
        <w:t xml:space="preserve">zur </w:t>
      </w:r>
      <w:r w:rsidR="00C468D2" w:rsidRPr="00AB5892">
        <w:rPr>
          <w:rFonts w:ascii="Verdana" w:hAnsi="Verdana"/>
          <w:sz w:val="20"/>
          <w:szCs w:val="20"/>
          <w:lang w:val="de-DE"/>
        </w:rPr>
        <w:t>Planung</w:t>
      </w:r>
      <w:r w:rsidR="00865A47" w:rsidRPr="00AB5892">
        <w:rPr>
          <w:rFonts w:ascii="Verdana" w:hAnsi="Verdana"/>
          <w:sz w:val="20"/>
          <w:szCs w:val="20"/>
          <w:lang w:val="de-DE"/>
        </w:rPr>
        <w:t xml:space="preserve"> von</w:t>
      </w:r>
      <w:r w:rsidR="00C468D2" w:rsidRPr="00AB5892">
        <w:rPr>
          <w:rFonts w:ascii="Verdana" w:hAnsi="Verdana"/>
          <w:sz w:val="20"/>
          <w:szCs w:val="20"/>
          <w:lang w:val="de-DE"/>
        </w:rPr>
        <w:t xml:space="preserve"> Schifffahrtsrouten</w:t>
      </w:r>
      <w:r w:rsidR="00C71620" w:rsidRPr="00AB5892">
        <w:rPr>
          <w:rFonts w:ascii="Verdana" w:hAnsi="Verdana"/>
          <w:sz w:val="20"/>
          <w:szCs w:val="20"/>
          <w:lang w:val="de-DE"/>
        </w:rPr>
        <w:t>;</w:t>
      </w:r>
      <w:r w:rsidR="00C468D2" w:rsidRPr="00AB5892">
        <w:rPr>
          <w:rFonts w:ascii="Verdana" w:hAnsi="Verdana"/>
          <w:sz w:val="20"/>
          <w:szCs w:val="20"/>
          <w:lang w:val="de-DE"/>
        </w:rPr>
        <w:t xml:space="preserve"> im Bereich Land- und Forstwirtschaft zur Beobachtung der Landnutzung und Messung von Veränderungen des Bewuchses</w:t>
      </w:r>
      <w:r w:rsidR="00865A47" w:rsidRPr="00AB5892">
        <w:rPr>
          <w:rFonts w:ascii="Verdana" w:hAnsi="Verdana"/>
          <w:sz w:val="20"/>
          <w:szCs w:val="20"/>
          <w:lang w:val="de-DE"/>
        </w:rPr>
        <w:t>;</w:t>
      </w:r>
      <w:r w:rsidR="00C71620" w:rsidRPr="00AB5892">
        <w:rPr>
          <w:rFonts w:ascii="Verdana" w:hAnsi="Verdana"/>
          <w:sz w:val="20"/>
          <w:szCs w:val="20"/>
          <w:lang w:val="de-DE"/>
        </w:rPr>
        <w:t xml:space="preserve"> sowie im Bereich Katastrophenschutz bei Erdbeben und Überflutungen</w:t>
      </w:r>
      <w:r w:rsidR="00C468D2" w:rsidRPr="00AB5892">
        <w:rPr>
          <w:rFonts w:ascii="Verdana" w:hAnsi="Verdana"/>
          <w:sz w:val="20"/>
          <w:szCs w:val="20"/>
          <w:lang w:val="de-DE"/>
        </w:rPr>
        <w:t xml:space="preserve">. </w:t>
      </w:r>
    </w:p>
    <w:p w14:paraId="395D26D2" w14:textId="77777777" w:rsidR="0084227B" w:rsidRPr="00AB5892" w:rsidRDefault="0084227B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</w:p>
    <w:p w14:paraId="45A72AEB" w14:textId="77777777" w:rsidR="00865A47" w:rsidRPr="00AB5892" w:rsidRDefault="00865A47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 xml:space="preserve">Namhafte Partner vergeben im Copernicus Masters 2014 Preise in themenspezifischen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Challenges</w:t>
      </w:r>
      <w:proofErr w:type="spellEnd"/>
      <w:r w:rsidRPr="00AB5892">
        <w:rPr>
          <w:rFonts w:ascii="Verdana" w:hAnsi="Verdana"/>
          <w:sz w:val="20"/>
          <w:szCs w:val="20"/>
          <w:lang w:val="de-DE"/>
        </w:rPr>
        <w:t xml:space="preserve">: die Europäische Weltraumorganisation (ESA), das Deutsche Zentrum für Luft- und Raumfahrt (DLR), die European Space Imaging </w:t>
      </w:r>
      <w:r w:rsidRPr="00AB5892">
        <w:rPr>
          <w:rFonts w:ascii="Verdana" w:hAnsi="Verdana"/>
          <w:sz w:val="20"/>
          <w:szCs w:val="20"/>
          <w:lang w:val="de-DE"/>
        </w:rPr>
        <w:lastRenderedPageBreak/>
        <w:t xml:space="preserve">GmbH &amp;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Skybox</w:t>
      </w:r>
      <w:proofErr w:type="spellEnd"/>
      <w:r w:rsidRPr="00AB5892">
        <w:rPr>
          <w:rFonts w:ascii="Verdana" w:hAnsi="Verdana"/>
          <w:sz w:val="20"/>
          <w:szCs w:val="20"/>
          <w:lang w:val="de-DE"/>
        </w:rPr>
        <w:t xml:space="preserve"> Imaging</w:t>
      </w:r>
      <w:r w:rsidR="000B60BB" w:rsidRPr="00AB5892">
        <w:rPr>
          <w:rFonts w:ascii="Verdana" w:hAnsi="Verdana"/>
          <w:sz w:val="20"/>
          <w:szCs w:val="20"/>
          <w:lang w:val="de-DE"/>
        </w:rPr>
        <w:t xml:space="preserve"> Inc.</w:t>
      </w:r>
      <w:r w:rsidRPr="00AB5892">
        <w:rPr>
          <w:rFonts w:ascii="Verdana" w:hAnsi="Verdana"/>
          <w:sz w:val="20"/>
          <w:szCs w:val="20"/>
          <w:lang w:val="de-DE"/>
        </w:rPr>
        <w:t xml:space="preserve">, </w:t>
      </w:r>
      <w:r w:rsidR="00F60211">
        <w:rPr>
          <w:rFonts w:ascii="Verdana" w:hAnsi="Verdana"/>
          <w:sz w:val="20"/>
          <w:szCs w:val="20"/>
          <w:lang w:val="de-DE"/>
        </w:rPr>
        <w:t xml:space="preserve">die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CloudEO</w:t>
      </w:r>
      <w:proofErr w:type="spellEnd"/>
      <w:r w:rsidR="000B60BB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F60211">
        <w:rPr>
          <w:rFonts w:ascii="Verdana" w:hAnsi="Verdana"/>
          <w:sz w:val="20"/>
          <w:szCs w:val="20"/>
          <w:lang w:val="de-DE"/>
        </w:rPr>
        <w:t>AG</w:t>
      </w:r>
      <w:r w:rsidRPr="00AB5892">
        <w:rPr>
          <w:rFonts w:ascii="Verdana" w:hAnsi="Verdana"/>
          <w:sz w:val="20"/>
          <w:szCs w:val="20"/>
          <w:lang w:val="de-DE"/>
        </w:rPr>
        <w:t xml:space="preserve">, Airbus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Defence</w:t>
      </w:r>
      <w:proofErr w:type="spellEnd"/>
      <w:r w:rsidRPr="00AB589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and</w:t>
      </w:r>
      <w:proofErr w:type="spellEnd"/>
      <w:r w:rsidRPr="00AB5892">
        <w:rPr>
          <w:rFonts w:ascii="Verdana" w:hAnsi="Verdana"/>
          <w:sz w:val="20"/>
          <w:szCs w:val="20"/>
          <w:lang w:val="de-DE"/>
        </w:rPr>
        <w:t xml:space="preserve"> Space &amp; </w:t>
      </w:r>
      <w:proofErr w:type="spellStart"/>
      <w:r w:rsidR="00F60211">
        <w:rPr>
          <w:rFonts w:ascii="Verdana" w:hAnsi="Verdana"/>
          <w:sz w:val="20"/>
          <w:szCs w:val="20"/>
          <w:lang w:val="de-DE"/>
        </w:rPr>
        <w:t>H</w:t>
      </w:r>
      <w:r w:rsidRPr="00AB5892">
        <w:rPr>
          <w:rFonts w:ascii="Verdana" w:hAnsi="Verdana"/>
          <w:sz w:val="20"/>
          <w:szCs w:val="20"/>
          <w:lang w:val="de-DE"/>
        </w:rPr>
        <w:t>isde</w:t>
      </w:r>
      <w:r w:rsidR="00F60211">
        <w:rPr>
          <w:rFonts w:ascii="Verdana" w:hAnsi="Verdana"/>
          <w:sz w:val="20"/>
          <w:szCs w:val="20"/>
          <w:lang w:val="de-DE"/>
        </w:rPr>
        <w:t>sat</w:t>
      </w:r>
      <w:proofErr w:type="spellEnd"/>
      <w:r w:rsidR="000B60BB" w:rsidRPr="00AB5892">
        <w:rPr>
          <w:rFonts w:ascii="Verdana" w:hAnsi="Verdana"/>
          <w:sz w:val="20"/>
          <w:szCs w:val="20"/>
          <w:lang w:val="de-DE"/>
        </w:rPr>
        <w:t xml:space="preserve"> S.A.</w:t>
      </w:r>
      <w:r w:rsidRPr="00AB5892">
        <w:rPr>
          <w:rFonts w:ascii="Verdana" w:hAnsi="Verdana"/>
          <w:sz w:val="20"/>
          <w:szCs w:val="20"/>
          <w:lang w:val="de-DE"/>
        </w:rPr>
        <w:t xml:space="preserve">, und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Satellite</w:t>
      </w:r>
      <w:proofErr w:type="spellEnd"/>
      <w:r w:rsidRPr="00AB589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Applications</w:t>
      </w:r>
      <w:proofErr w:type="spellEnd"/>
      <w:r w:rsidRPr="00AB589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B5892">
        <w:rPr>
          <w:rFonts w:ascii="Verdana" w:hAnsi="Verdana"/>
          <w:sz w:val="20"/>
          <w:szCs w:val="20"/>
          <w:lang w:val="de-DE"/>
        </w:rPr>
        <w:t>Catapult</w:t>
      </w:r>
      <w:proofErr w:type="spellEnd"/>
      <w:r w:rsidR="000B60BB" w:rsidRPr="00AB5892">
        <w:rPr>
          <w:rFonts w:ascii="Verdana" w:hAnsi="Verdana"/>
          <w:sz w:val="20"/>
          <w:szCs w:val="20"/>
          <w:lang w:val="de-DE"/>
        </w:rPr>
        <w:t xml:space="preserve"> Ltd</w:t>
      </w:r>
      <w:r w:rsidRPr="00AB5892">
        <w:rPr>
          <w:rFonts w:ascii="Verdana" w:hAnsi="Verdana"/>
          <w:sz w:val="20"/>
          <w:szCs w:val="20"/>
          <w:lang w:val="de-DE"/>
        </w:rPr>
        <w:t xml:space="preserve">. In diesem Jahr sind </w:t>
      </w:r>
      <w:r w:rsidR="00BE37F9" w:rsidRPr="00AB5892">
        <w:rPr>
          <w:rFonts w:ascii="Verdana" w:hAnsi="Verdana"/>
          <w:sz w:val="20"/>
          <w:szCs w:val="20"/>
          <w:lang w:val="de-DE"/>
        </w:rPr>
        <w:t xml:space="preserve">die </w:t>
      </w:r>
      <w:r w:rsidR="009D5DB8" w:rsidRPr="00AB5892">
        <w:rPr>
          <w:rFonts w:ascii="Verdana" w:hAnsi="Verdana"/>
          <w:sz w:val="20"/>
          <w:szCs w:val="20"/>
          <w:lang w:val="de-DE"/>
        </w:rPr>
        <w:t xml:space="preserve">Anwendungsfelder Umwelt und </w:t>
      </w:r>
      <w:r w:rsidRPr="00AB5892">
        <w:rPr>
          <w:rFonts w:ascii="Verdana" w:hAnsi="Verdana"/>
          <w:sz w:val="20"/>
          <w:szCs w:val="20"/>
          <w:lang w:val="de-DE"/>
        </w:rPr>
        <w:t xml:space="preserve">Energie, Land- und Forstwirtschaft, </w:t>
      </w:r>
      <w:r w:rsidR="00F93FDA" w:rsidRPr="00AB5892">
        <w:rPr>
          <w:rFonts w:ascii="Verdana" w:hAnsi="Verdana"/>
          <w:sz w:val="20"/>
          <w:szCs w:val="20"/>
          <w:lang w:val="de-DE"/>
        </w:rPr>
        <w:t xml:space="preserve">Transport und Logistik, </w:t>
      </w:r>
      <w:r w:rsidRPr="00AB5892">
        <w:rPr>
          <w:rFonts w:ascii="Verdana" w:hAnsi="Verdana"/>
          <w:sz w:val="20"/>
          <w:szCs w:val="20"/>
          <w:lang w:val="de-DE"/>
        </w:rPr>
        <w:t>maritime Anwendungen,</w:t>
      </w:r>
      <w:r w:rsidR="009D5DB8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BA01BB" w:rsidRPr="00AB5892">
        <w:rPr>
          <w:rFonts w:ascii="Verdana" w:hAnsi="Verdana"/>
          <w:sz w:val="20"/>
          <w:szCs w:val="20"/>
          <w:lang w:val="de-DE"/>
        </w:rPr>
        <w:t xml:space="preserve">Katastrophenhilfe, </w:t>
      </w:r>
      <w:r w:rsidR="009D5DB8" w:rsidRPr="00AB5892">
        <w:rPr>
          <w:rFonts w:ascii="Verdana" w:hAnsi="Verdana"/>
          <w:sz w:val="20"/>
          <w:szCs w:val="20"/>
          <w:lang w:val="de-DE"/>
        </w:rPr>
        <w:t>sowie die Nutzung von Fernerkundungsdaten für Smartphone Apps</w:t>
      </w:r>
      <w:r w:rsidR="00872535" w:rsidRPr="00872535">
        <w:rPr>
          <w:rFonts w:ascii="Verdana" w:hAnsi="Verdana"/>
          <w:sz w:val="20"/>
          <w:szCs w:val="20"/>
          <w:lang w:val="de-DE"/>
        </w:rPr>
        <w:t xml:space="preserve"> </w:t>
      </w:r>
      <w:r w:rsidR="00872535" w:rsidRPr="00AB5892">
        <w:rPr>
          <w:rFonts w:ascii="Verdana" w:hAnsi="Verdana"/>
          <w:sz w:val="20"/>
          <w:szCs w:val="20"/>
          <w:lang w:val="de-DE"/>
        </w:rPr>
        <w:t>von besonderem Interesse</w:t>
      </w:r>
      <w:r w:rsidR="009D5DB8" w:rsidRPr="00AB5892">
        <w:rPr>
          <w:rFonts w:ascii="Verdana" w:hAnsi="Verdana"/>
          <w:sz w:val="20"/>
          <w:szCs w:val="20"/>
          <w:lang w:val="de-DE"/>
        </w:rPr>
        <w:t>.</w:t>
      </w:r>
      <w:r w:rsidR="0006046D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FD1456" w:rsidRPr="00AB5892">
        <w:rPr>
          <w:rFonts w:ascii="Verdana" w:hAnsi="Verdana"/>
          <w:sz w:val="20"/>
          <w:szCs w:val="20"/>
          <w:lang w:val="de-DE"/>
        </w:rPr>
        <w:t xml:space="preserve">Zudem steht die Nutzung </w:t>
      </w:r>
      <w:r w:rsidR="009D5DB8" w:rsidRPr="00AB5892">
        <w:rPr>
          <w:rFonts w:ascii="Verdana" w:hAnsi="Verdana"/>
          <w:sz w:val="20"/>
          <w:szCs w:val="20"/>
          <w:lang w:val="de-DE"/>
        </w:rPr>
        <w:t>von zeitlich und räumlich hochauflösenden optischen</w:t>
      </w:r>
      <w:r w:rsidR="00636DB3" w:rsidRPr="00AB5892">
        <w:rPr>
          <w:rFonts w:ascii="Verdana" w:hAnsi="Verdana"/>
          <w:sz w:val="20"/>
          <w:szCs w:val="20"/>
          <w:lang w:val="de-DE"/>
        </w:rPr>
        <w:t xml:space="preserve"> Bilddaten</w:t>
      </w:r>
      <w:r w:rsidR="00FD1456" w:rsidRPr="00AB5892">
        <w:rPr>
          <w:rFonts w:ascii="Verdana" w:hAnsi="Verdana"/>
          <w:sz w:val="20"/>
          <w:szCs w:val="20"/>
          <w:lang w:val="de-DE"/>
        </w:rPr>
        <w:t xml:space="preserve"> und Radardaten im Fokus</w:t>
      </w:r>
      <w:r w:rsidR="00FD7E2E" w:rsidRPr="00AB5892">
        <w:rPr>
          <w:rFonts w:ascii="Verdana" w:hAnsi="Verdana"/>
          <w:sz w:val="20"/>
          <w:szCs w:val="20"/>
          <w:lang w:val="de-DE"/>
        </w:rPr>
        <w:t>.</w:t>
      </w:r>
      <w:r w:rsidR="009D5DB8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BA01BB" w:rsidRPr="00AB5892">
        <w:rPr>
          <w:rFonts w:ascii="Verdana" w:hAnsi="Verdana"/>
          <w:sz w:val="20"/>
          <w:szCs w:val="20"/>
          <w:lang w:val="de-DE"/>
        </w:rPr>
        <w:t xml:space="preserve">Darüber hinaus besteht großes Potential für Anwendungen in Zukunftsfeldern wie: Big Data, </w:t>
      </w:r>
      <w:r w:rsidR="009564B7" w:rsidRPr="00AB5892">
        <w:rPr>
          <w:rFonts w:ascii="Verdana" w:hAnsi="Verdana"/>
          <w:sz w:val="20"/>
          <w:szCs w:val="20"/>
          <w:lang w:val="de-DE"/>
        </w:rPr>
        <w:t xml:space="preserve">Cloud Computing, </w:t>
      </w:r>
      <w:proofErr w:type="spellStart"/>
      <w:r w:rsidR="00BA01BB" w:rsidRPr="00AB5892">
        <w:rPr>
          <w:rFonts w:ascii="Verdana" w:hAnsi="Verdana"/>
          <w:sz w:val="20"/>
          <w:szCs w:val="20"/>
          <w:lang w:val="de-DE"/>
        </w:rPr>
        <w:t>Crowdsourcing</w:t>
      </w:r>
      <w:proofErr w:type="spellEnd"/>
      <w:r w:rsidR="00BA01BB" w:rsidRPr="00AB5892">
        <w:rPr>
          <w:rFonts w:ascii="Verdana" w:hAnsi="Verdana"/>
          <w:sz w:val="20"/>
          <w:szCs w:val="20"/>
          <w:lang w:val="de-DE"/>
        </w:rPr>
        <w:t>, Sensorik</w:t>
      </w:r>
      <w:r w:rsidR="009564B7" w:rsidRPr="00AB5892">
        <w:rPr>
          <w:rFonts w:ascii="Verdana" w:hAnsi="Verdana"/>
          <w:sz w:val="20"/>
          <w:szCs w:val="20"/>
          <w:lang w:val="de-DE"/>
        </w:rPr>
        <w:t xml:space="preserve"> und </w:t>
      </w:r>
      <w:proofErr w:type="spellStart"/>
      <w:r w:rsidR="009564B7" w:rsidRPr="00AB5892">
        <w:rPr>
          <w:rFonts w:ascii="Verdana" w:hAnsi="Verdana"/>
          <w:sz w:val="20"/>
          <w:szCs w:val="20"/>
          <w:lang w:val="de-DE"/>
        </w:rPr>
        <w:t>Wearable</w:t>
      </w:r>
      <w:proofErr w:type="spellEnd"/>
      <w:r w:rsidR="009564B7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894273" w:rsidRPr="00AB5892">
        <w:rPr>
          <w:rFonts w:ascii="Verdana" w:hAnsi="Verdana"/>
          <w:sz w:val="20"/>
          <w:szCs w:val="20"/>
          <w:lang w:val="de-DE"/>
        </w:rPr>
        <w:t>Computing (tragbare Datenverarbeitung)</w:t>
      </w:r>
      <w:r w:rsidR="009564B7" w:rsidRPr="00AB5892">
        <w:rPr>
          <w:rFonts w:ascii="Verdana" w:hAnsi="Verdana"/>
          <w:sz w:val="20"/>
          <w:szCs w:val="20"/>
          <w:lang w:val="de-DE"/>
        </w:rPr>
        <w:t xml:space="preserve"> um nur wenige zu nennen</w:t>
      </w:r>
    </w:p>
    <w:p w14:paraId="3926510A" w14:textId="77777777" w:rsidR="00865A47" w:rsidRPr="00AB5892" w:rsidRDefault="00865A47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</w:p>
    <w:p w14:paraId="0DFFB40B" w14:textId="2ECB47DD" w:rsidR="004505BE" w:rsidRPr="00AB5892" w:rsidRDefault="009900BD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>Die Gewinner jeder Challenge werden von Experten aus Industrie und Forschung gewählt. Der Gesamtgewinner – der Copernicus Master 2014 – erhält zusätzlich zu seinem Challenge</w:t>
      </w:r>
      <w:r w:rsidR="0089109F" w:rsidRPr="00AB5892">
        <w:rPr>
          <w:rFonts w:ascii="Verdana" w:hAnsi="Verdana"/>
          <w:sz w:val="20"/>
          <w:szCs w:val="20"/>
          <w:lang w:val="de-DE"/>
        </w:rPr>
        <w:t>-G</w:t>
      </w:r>
      <w:r w:rsidRPr="00AB5892">
        <w:rPr>
          <w:rFonts w:ascii="Verdana" w:hAnsi="Verdana"/>
          <w:sz w:val="20"/>
          <w:szCs w:val="20"/>
          <w:lang w:val="de-DE"/>
        </w:rPr>
        <w:t>ewinn 20.000</w:t>
      </w:r>
      <w:r w:rsidR="00143021">
        <w:rPr>
          <w:rFonts w:ascii="Verdana" w:hAnsi="Verdana"/>
          <w:sz w:val="20"/>
          <w:szCs w:val="20"/>
          <w:lang w:val="de-DE"/>
        </w:rPr>
        <w:t xml:space="preserve"> Euro</w:t>
      </w:r>
      <w:r w:rsidRPr="00AB5892">
        <w:rPr>
          <w:rFonts w:ascii="Verdana" w:hAnsi="Verdana"/>
          <w:sz w:val="20"/>
          <w:szCs w:val="20"/>
          <w:lang w:val="de-DE"/>
        </w:rPr>
        <w:t xml:space="preserve"> und ein Satellitendaten</w:t>
      </w:r>
      <w:r w:rsidR="00067CEB" w:rsidRPr="00AB5892">
        <w:rPr>
          <w:rFonts w:ascii="Verdana" w:hAnsi="Verdana"/>
          <w:sz w:val="20"/>
          <w:szCs w:val="20"/>
          <w:lang w:val="de-DE"/>
        </w:rPr>
        <w:t>pa</w:t>
      </w:r>
      <w:r w:rsidRPr="00AB5892">
        <w:rPr>
          <w:rFonts w:ascii="Verdana" w:hAnsi="Verdana"/>
          <w:sz w:val="20"/>
          <w:szCs w:val="20"/>
          <w:lang w:val="de-DE"/>
        </w:rPr>
        <w:t>ket</w:t>
      </w:r>
      <w:r w:rsidR="00590377" w:rsidRPr="00AB5892">
        <w:rPr>
          <w:rFonts w:ascii="Verdana" w:hAnsi="Verdana"/>
          <w:sz w:val="20"/>
          <w:szCs w:val="20"/>
          <w:lang w:val="de-DE"/>
        </w:rPr>
        <w:t xml:space="preserve"> im Wert von </w:t>
      </w:r>
      <w:r w:rsidR="00A54036" w:rsidRPr="00AB5892">
        <w:rPr>
          <w:rFonts w:ascii="Verdana" w:hAnsi="Verdana"/>
          <w:sz w:val="20"/>
          <w:szCs w:val="20"/>
          <w:lang w:val="de-DE"/>
        </w:rPr>
        <w:t>60.</w:t>
      </w:r>
      <w:r w:rsidR="00590377" w:rsidRPr="00AB5892">
        <w:rPr>
          <w:rFonts w:ascii="Verdana" w:hAnsi="Verdana"/>
          <w:sz w:val="20"/>
          <w:szCs w:val="20"/>
          <w:lang w:val="de-DE"/>
        </w:rPr>
        <w:t>000</w:t>
      </w:r>
      <w:r w:rsidR="00143021">
        <w:rPr>
          <w:rFonts w:ascii="Verdana" w:hAnsi="Verdana"/>
          <w:sz w:val="20"/>
          <w:szCs w:val="20"/>
          <w:lang w:val="de-DE"/>
        </w:rPr>
        <w:t xml:space="preserve"> Euro</w:t>
      </w:r>
      <w:r w:rsidRPr="00AB5892">
        <w:rPr>
          <w:rFonts w:ascii="Verdana" w:hAnsi="Verdana"/>
          <w:sz w:val="20"/>
          <w:szCs w:val="20"/>
          <w:lang w:val="de-DE"/>
        </w:rPr>
        <w:t>, das mit finanzieller Unterstützung der Europäischen Kommission bereitgestellt wird.</w:t>
      </w:r>
    </w:p>
    <w:p w14:paraId="25AAC172" w14:textId="77777777" w:rsidR="009900BD" w:rsidRPr="00AB5892" w:rsidRDefault="004505BE" w:rsidP="004735E3">
      <w:pPr>
        <w:keepNext/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 xml:space="preserve">Alle Gewinner werden im </w:t>
      </w:r>
      <w:r w:rsidR="009D5DB8" w:rsidRPr="00AB5892">
        <w:rPr>
          <w:rFonts w:ascii="Verdana" w:hAnsi="Verdana"/>
          <w:sz w:val="20"/>
          <w:szCs w:val="20"/>
          <w:lang w:val="de-DE"/>
        </w:rPr>
        <w:t xml:space="preserve">Herbst </w:t>
      </w:r>
      <w:r w:rsidRPr="00AB5892">
        <w:rPr>
          <w:rFonts w:ascii="Verdana" w:hAnsi="Verdana"/>
          <w:sz w:val="20"/>
          <w:szCs w:val="20"/>
          <w:lang w:val="de-DE"/>
        </w:rPr>
        <w:t>201</w:t>
      </w:r>
      <w:r w:rsidR="009D5DB8" w:rsidRPr="00AB5892">
        <w:rPr>
          <w:rFonts w:ascii="Verdana" w:hAnsi="Verdana"/>
          <w:sz w:val="20"/>
          <w:szCs w:val="20"/>
          <w:lang w:val="de-DE"/>
        </w:rPr>
        <w:t>4</w:t>
      </w:r>
      <w:r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9D5DB8" w:rsidRPr="00AB5892">
        <w:rPr>
          <w:rFonts w:ascii="Verdana" w:hAnsi="Verdana"/>
          <w:sz w:val="20"/>
          <w:szCs w:val="20"/>
          <w:lang w:val="de-DE"/>
        </w:rPr>
        <w:t>bekannt gegeben und im Rahmen</w:t>
      </w:r>
      <w:r w:rsidRPr="00AB5892">
        <w:rPr>
          <w:rFonts w:ascii="Verdana" w:hAnsi="Verdana"/>
          <w:sz w:val="20"/>
          <w:szCs w:val="20"/>
          <w:lang w:val="de-DE"/>
        </w:rPr>
        <w:t xml:space="preserve"> einer feierlichen Preisverleihung ausgezeichnet. </w:t>
      </w:r>
    </w:p>
    <w:p w14:paraId="22CBF5C7" w14:textId="77777777" w:rsidR="00F21ADB" w:rsidRPr="00AB5892" w:rsidRDefault="00F21ADB" w:rsidP="004735E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de-DE"/>
        </w:rPr>
      </w:pPr>
    </w:p>
    <w:p w14:paraId="05A09216" w14:textId="77777777" w:rsidR="00D83EC1" w:rsidRPr="00AB5892" w:rsidRDefault="0069049E" w:rsidP="004735E3">
      <w:pPr>
        <w:tabs>
          <w:tab w:val="left" w:pos="10065"/>
        </w:tabs>
        <w:spacing w:after="0" w:line="360" w:lineRule="auto"/>
        <w:rPr>
          <w:rFonts w:ascii="Verdana" w:hAnsi="Verdana" w:cstheme="minorHAnsi"/>
          <w:sz w:val="20"/>
          <w:szCs w:val="20"/>
          <w:lang w:val="de-DE"/>
        </w:rPr>
      </w:pPr>
      <w:r w:rsidRPr="00AB5892">
        <w:rPr>
          <w:rFonts w:ascii="Verdana" w:hAnsi="Verdana" w:cstheme="minorHAnsi"/>
          <w:sz w:val="20"/>
          <w:szCs w:val="20"/>
          <w:lang w:val="de-DE"/>
        </w:rPr>
        <w:t xml:space="preserve">Seit 2011 zeichnet der Copernicus Masters die </w:t>
      </w:r>
      <w:r w:rsidRPr="00AB5892">
        <w:rPr>
          <w:rFonts w:ascii="Verdana" w:hAnsi="Verdana"/>
          <w:sz w:val="20"/>
          <w:szCs w:val="20"/>
          <w:lang w:val="de-DE"/>
        </w:rPr>
        <w:t>besten Projekt- und Geschäftsideen für Anwendungen zur Nutzung von Erdbeobachtungsdaten</w:t>
      </w:r>
      <w:r w:rsidR="0083608A" w:rsidRPr="00AB5892">
        <w:rPr>
          <w:rFonts w:ascii="Verdana" w:hAnsi="Verdana"/>
          <w:sz w:val="20"/>
          <w:szCs w:val="20"/>
          <w:lang w:val="de-DE"/>
        </w:rPr>
        <w:t xml:space="preserve"> aus</w:t>
      </w:r>
      <w:r w:rsidRPr="00AB5892">
        <w:rPr>
          <w:rFonts w:ascii="Verdana" w:hAnsi="Verdana" w:cstheme="minorHAnsi"/>
          <w:sz w:val="20"/>
          <w:szCs w:val="20"/>
          <w:lang w:val="de-DE"/>
        </w:rPr>
        <w:t xml:space="preserve">. </w:t>
      </w:r>
      <w:r w:rsidR="00D83EC1" w:rsidRPr="00AB5892">
        <w:rPr>
          <w:rFonts w:ascii="Verdana" w:hAnsi="Verdana" w:cstheme="minorHAnsi"/>
          <w:sz w:val="20"/>
          <w:szCs w:val="20"/>
          <w:lang w:val="de-DE"/>
        </w:rPr>
        <w:t xml:space="preserve">Sein Ziel ist es, die Entwicklung marktorientierter Anwendungen der Daten aus dem europäischen Copernicus Programm voranzutreiben. </w:t>
      </w:r>
      <w:r w:rsidR="00D8120A" w:rsidRPr="00AB5892">
        <w:rPr>
          <w:rFonts w:ascii="Verdana" w:hAnsi="Verdana" w:cstheme="minorHAnsi"/>
          <w:sz w:val="20"/>
          <w:szCs w:val="20"/>
          <w:lang w:val="de-DE"/>
        </w:rPr>
        <w:t xml:space="preserve">2013 feierte der Wettbewerb mit 144 Einreichungen von 239 Teilnehmern aus 23 europäischen Ländern sein bisher erfolgreichstes Jahr, </w:t>
      </w:r>
      <w:r w:rsidRPr="00AB5892">
        <w:rPr>
          <w:rFonts w:ascii="Verdana" w:hAnsi="Verdana" w:cstheme="minorHAnsi"/>
          <w:sz w:val="20"/>
          <w:szCs w:val="20"/>
          <w:lang w:val="de-DE"/>
        </w:rPr>
        <w:t>eine Steigerung von 3</w:t>
      </w:r>
      <w:r w:rsidR="008F6F79" w:rsidRPr="00AB5892">
        <w:rPr>
          <w:rFonts w:ascii="Verdana" w:hAnsi="Verdana" w:cstheme="minorHAnsi"/>
          <w:sz w:val="20"/>
          <w:szCs w:val="20"/>
          <w:lang w:val="de-DE"/>
        </w:rPr>
        <w:t>5</w:t>
      </w:r>
      <w:r w:rsidRPr="00AB5892">
        <w:rPr>
          <w:rFonts w:ascii="Verdana" w:hAnsi="Verdana" w:cstheme="minorHAnsi"/>
          <w:sz w:val="20"/>
          <w:szCs w:val="20"/>
          <w:lang w:val="de-DE"/>
        </w:rPr>
        <w:t xml:space="preserve">% gegenüber 2012. </w:t>
      </w:r>
      <w:r w:rsidR="00D83EC1" w:rsidRPr="00AB5892">
        <w:rPr>
          <w:rFonts w:ascii="Verdana" w:hAnsi="Verdana" w:cstheme="minorHAnsi"/>
          <w:sz w:val="20"/>
          <w:szCs w:val="20"/>
          <w:lang w:val="de-DE"/>
        </w:rPr>
        <w:t xml:space="preserve">Die </w:t>
      </w:r>
      <w:r w:rsidR="0083608A" w:rsidRPr="00AB5892">
        <w:rPr>
          <w:rFonts w:ascii="Verdana" w:hAnsi="Verdana" w:cstheme="minorHAnsi"/>
          <w:sz w:val="20"/>
          <w:szCs w:val="20"/>
          <w:lang w:val="de-DE"/>
        </w:rPr>
        <w:t xml:space="preserve">Gewinner </w:t>
      </w:r>
      <w:r w:rsidR="00D83EC1" w:rsidRPr="00AB5892">
        <w:rPr>
          <w:rFonts w:ascii="Verdana" w:hAnsi="Verdana" w:cstheme="minorHAnsi"/>
          <w:sz w:val="20"/>
          <w:szCs w:val="20"/>
          <w:lang w:val="de-DE"/>
        </w:rPr>
        <w:t xml:space="preserve">der vergangenen drei Jahre realisieren derzeit mit Hilfe der Challenge-Partner ihre </w:t>
      </w:r>
      <w:r w:rsidR="0083608A" w:rsidRPr="00AB5892">
        <w:rPr>
          <w:rFonts w:ascii="Verdana" w:hAnsi="Verdana" w:cstheme="minorHAnsi"/>
          <w:sz w:val="20"/>
          <w:szCs w:val="20"/>
          <w:lang w:val="de-DE"/>
        </w:rPr>
        <w:t>Geschäftsideen</w:t>
      </w:r>
      <w:r w:rsidR="00D83EC1" w:rsidRPr="00AB5892">
        <w:rPr>
          <w:rFonts w:ascii="Verdana" w:hAnsi="Verdana" w:cstheme="minorHAnsi"/>
          <w:sz w:val="20"/>
          <w:szCs w:val="20"/>
          <w:lang w:val="de-DE"/>
        </w:rPr>
        <w:t xml:space="preserve">. Einige haben ihre </w:t>
      </w:r>
      <w:r w:rsidR="0083608A" w:rsidRPr="00AB5892">
        <w:rPr>
          <w:rFonts w:ascii="Verdana" w:hAnsi="Verdana" w:cstheme="minorHAnsi"/>
          <w:sz w:val="20"/>
          <w:szCs w:val="20"/>
          <w:lang w:val="de-DE"/>
        </w:rPr>
        <w:t xml:space="preserve">Projekte </w:t>
      </w:r>
      <w:r w:rsidR="00D83EC1" w:rsidRPr="00AB5892">
        <w:rPr>
          <w:rFonts w:ascii="Verdana" w:hAnsi="Verdana" w:cstheme="minorHAnsi"/>
          <w:sz w:val="20"/>
          <w:szCs w:val="20"/>
          <w:lang w:val="de-DE"/>
        </w:rPr>
        <w:t xml:space="preserve">sogar </w:t>
      </w:r>
      <w:r w:rsidR="00143021">
        <w:rPr>
          <w:rFonts w:ascii="Verdana" w:hAnsi="Verdana" w:cstheme="minorHAnsi"/>
          <w:sz w:val="20"/>
          <w:szCs w:val="20"/>
          <w:lang w:val="de-DE"/>
        </w:rPr>
        <w:t>bereits</w:t>
      </w:r>
      <w:r w:rsidR="00D83EC1" w:rsidRPr="00AB5892">
        <w:rPr>
          <w:rFonts w:ascii="Verdana" w:hAnsi="Verdana" w:cstheme="minorHAnsi"/>
          <w:sz w:val="20"/>
          <w:szCs w:val="20"/>
          <w:lang w:val="de-DE"/>
        </w:rPr>
        <w:t xml:space="preserve"> in marktfähige Produkte verwandelt.</w:t>
      </w:r>
      <w:r w:rsidR="0006046D" w:rsidRPr="00AB5892">
        <w:rPr>
          <w:rFonts w:ascii="Verdana" w:hAnsi="Verdana" w:cstheme="minorHAnsi"/>
          <w:sz w:val="20"/>
          <w:szCs w:val="20"/>
          <w:lang w:val="de-DE"/>
        </w:rPr>
        <w:t xml:space="preserve"> </w:t>
      </w:r>
    </w:p>
    <w:p w14:paraId="7C1111B5" w14:textId="77777777" w:rsidR="00527D18" w:rsidRPr="00AB5892" w:rsidRDefault="00527D18" w:rsidP="004735E3">
      <w:pPr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>Der Wettbewerb wird von der Anwendungszentrum GmbH Oberpfaffenhofen organisiert.</w:t>
      </w:r>
    </w:p>
    <w:p w14:paraId="35E1440A" w14:textId="77777777" w:rsidR="004735E3" w:rsidRPr="00AB5892" w:rsidRDefault="004735E3" w:rsidP="004735E3">
      <w:pPr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</w:p>
    <w:p w14:paraId="1DFC1411" w14:textId="77777777" w:rsidR="005C2C1F" w:rsidRPr="00AB5892" w:rsidRDefault="005C2C1F" w:rsidP="004735E3">
      <w:pPr>
        <w:spacing w:after="0" w:line="360" w:lineRule="auto"/>
        <w:ind w:right="567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 xml:space="preserve">Auf der Copernicus Masters Website </w:t>
      </w:r>
      <w:hyperlink r:id="rId11" w:history="1">
        <w:r w:rsidR="0069049E" w:rsidRPr="00AB5892">
          <w:rPr>
            <w:rStyle w:val="Hyperlink"/>
            <w:rFonts w:ascii="Verdana" w:hAnsi="Verdana"/>
            <w:sz w:val="20"/>
            <w:szCs w:val="20"/>
            <w:lang w:val="de-DE"/>
          </w:rPr>
          <w:t>www.copernicus-masters.com</w:t>
        </w:r>
      </w:hyperlink>
      <w:r w:rsidR="0069049E" w:rsidRPr="00AB5892">
        <w:rPr>
          <w:rStyle w:val="Hyperlink"/>
          <w:rFonts w:ascii="Verdana" w:hAnsi="Verdana"/>
          <w:sz w:val="20"/>
          <w:szCs w:val="20"/>
          <w:lang w:val="de-DE"/>
        </w:rPr>
        <w:t xml:space="preserve"> </w:t>
      </w:r>
      <w:r w:rsidRPr="00AB5892">
        <w:rPr>
          <w:rFonts w:ascii="Verdana" w:hAnsi="Verdana"/>
          <w:sz w:val="20"/>
          <w:szCs w:val="20"/>
          <w:lang w:val="de-DE"/>
        </w:rPr>
        <w:t xml:space="preserve">finden sich alle Informationen zu Preisen, Partnern und die Teilnahmebedingungen. </w:t>
      </w:r>
    </w:p>
    <w:p w14:paraId="6A9AA13F" w14:textId="77777777" w:rsidR="005C2C1F" w:rsidRPr="00AB5892" w:rsidRDefault="005C2C1F" w:rsidP="004735E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de-DE"/>
        </w:rPr>
      </w:pPr>
    </w:p>
    <w:p w14:paraId="4928DC41" w14:textId="77777777" w:rsidR="00D93540" w:rsidRPr="00AB5892" w:rsidRDefault="000F56C7" w:rsidP="004735E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de-DE"/>
        </w:rPr>
      </w:pPr>
      <w:r w:rsidRPr="00AB5892">
        <w:rPr>
          <w:rFonts w:ascii="Verdana" w:hAnsi="Verdana"/>
          <w:sz w:val="20"/>
          <w:szCs w:val="20"/>
          <w:lang w:val="de-DE"/>
        </w:rPr>
        <w:t xml:space="preserve">Weitere Informationen zum </w:t>
      </w:r>
      <w:r w:rsidR="00D93540" w:rsidRPr="00AB5892">
        <w:rPr>
          <w:rFonts w:ascii="Verdana" w:hAnsi="Verdana"/>
          <w:sz w:val="20"/>
          <w:szCs w:val="20"/>
          <w:lang w:val="de-DE"/>
        </w:rPr>
        <w:t xml:space="preserve">Copernicus Programm </w:t>
      </w:r>
      <w:r w:rsidRPr="00AB5892">
        <w:rPr>
          <w:rFonts w:ascii="Verdana" w:hAnsi="Verdana"/>
          <w:sz w:val="20"/>
          <w:szCs w:val="20"/>
          <w:lang w:val="de-DE"/>
        </w:rPr>
        <w:t xml:space="preserve">und </w:t>
      </w:r>
      <w:hyperlink r:id="rId12" w:history="1">
        <w:r w:rsidRPr="00AB5892">
          <w:rPr>
            <w:rStyle w:val="Hyperlink"/>
            <w:rFonts w:ascii="Verdana" w:hAnsi="Verdana"/>
            <w:sz w:val="20"/>
            <w:szCs w:val="20"/>
            <w:lang w:val="de-DE"/>
          </w:rPr>
          <w:t>S</w:t>
        </w:r>
        <w:r w:rsidR="0005692B" w:rsidRPr="00AB5892">
          <w:rPr>
            <w:rStyle w:val="Hyperlink"/>
            <w:rFonts w:ascii="Verdana" w:hAnsi="Verdana"/>
            <w:sz w:val="20"/>
            <w:szCs w:val="20"/>
            <w:lang w:val="de-DE"/>
          </w:rPr>
          <w:t>entinel-</w:t>
        </w:r>
        <w:r w:rsidRPr="00AB5892">
          <w:rPr>
            <w:rStyle w:val="Hyperlink"/>
            <w:rFonts w:ascii="Verdana" w:hAnsi="Verdana"/>
            <w:sz w:val="20"/>
            <w:szCs w:val="20"/>
            <w:lang w:val="de-DE"/>
          </w:rPr>
          <w:t>1</w:t>
        </w:r>
        <w:r w:rsidR="0005692B" w:rsidRPr="00AB5892">
          <w:rPr>
            <w:rStyle w:val="Hyperlink"/>
            <w:rFonts w:ascii="Verdana" w:hAnsi="Verdana"/>
            <w:sz w:val="20"/>
            <w:szCs w:val="20"/>
            <w:lang w:val="de-DE"/>
          </w:rPr>
          <w:t>A</w:t>
        </w:r>
      </w:hyperlink>
      <w:r w:rsidR="00E7525E" w:rsidRPr="00AB5892">
        <w:rPr>
          <w:rFonts w:ascii="Verdana" w:hAnsi="Verdana"/>
          <w:sz w:val="20"/>
          <w:szCs w:val="20"/>
          <w:lang w:val="de-DE"/>
        </w:rPr>
        <w:t xml:space="preserve"> </w:t>
      </w:r>
      <w:r w:rsidR="00D93540" w:rsidRPr="00AB5892">
        <w:rPr>
          <w:rFonts w:ascii="Verdana" w:hAnsi="Verdana"/>
          <w:sz w:val="20"/>
          <w:szCs w:val="20"/>
          <w:lang w:val="de-DE"/>
        </w:rPr>
        <w:t xml:space="preserve">finden Sie unter: </w:t>
      </w:r>
    </w:p>
    <w:p w14:paraId="3F9698CF" w14:textId="3EC259E1" w:rsidR="00D656A2" w:rsidRPr="00AB5892" w:rsidRDefault="00226FE6" w:rsidP="00F5512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color w:val="0000FF"/>
          <w:sz w:val="20"/>
          <w:szCs w:val="20"/>
          <w:u w:val="single"/>
          <w:lang w:val="de-DE"/>
        </w:rPr>
      </w:pPr>
      <w:hyperlink r:id="rId13" w:history="1">
        <w:r w:rsidR="000F56C7" w:rsidRPr="00AB5892">
          <w:rPr>
            <w:rStyle w:val="Hyperlink"/>
            <w:rFonts w:ascii="Verdana" w:hAnsi="Verdana"/>
            <w:sz w:val="20"/>
            <w:szCs w:val="20"/>
            <w:lang w:val="de-DE"/>
          </w:rPr>
          <w:t>www.esa.int/copernicus</w:t>
        </w:r>
      </w:hyperlink>
      <w:r w:rsidR="00D0650B" w:rsidRPr="00AB5892">
        <w:rPr>
          <w:rFonts w:ascii="Verdana" w:hAnsi="Verdana"/>
          <w:sz w:val="20"/>
          <w:szCs w:val="20"/>
          <w:lang w:val="de-DE"/>
        </w:rPr>
        <w:t xml:space="preserve"> &amp; </w:t>
      </w:r>
      <w:hyperlink r:id="rId14" w:history="1">
        <w:r w:rsidR="0083301D" w:rsidRPr="0019359A">
          <w:rPr>
            <w:rStyle w:val="Hyperlink"/>
            <w:rFonts w:ascii="Verdana" w:hAnsi="Verdana"/>
            <w:sz w:val="20"/>
            <w:szCs w:val="20"/>
            <w:lang w:val="de-DE"/>
          </w:rPr>
          <w:t>www.copernicus.eu</w:t>
        </w:r>
      </w:hyperlink>
    </w:p>
    <w:p w14:paraId="0F7105F5" w14:textId="77777777" w:rsidR="00E10272" w:rsidRPr="00AB5892" w:rsidRDefault="00E10272" w:rsidP="00AF15C2">
      <w:pPr>
        <w:rPr>
          <w:rFonts w:ascii="Verdana" w:hAnsi="Verdana"/>
          <w:sz w:val="20"/>
          <w:szCs w:val="20"/>
          <w:lang w:val="de-DE"/>
        </w:rPr>
      </w:pPr>
    </w:p>
    <w:sectPr w:rsidR="00E10272" w:rsidRPr="00AB5892" w:rsidSect="00E640EC">
      <w:headerReference w:type="default" r:id="rId15"/>
      <w:footerReference w:type="default" r:id="rId16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99AC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FBBDC" w14:textId="77777777" w:rsidR="00226FE6" w:rsidRDefault="00226FE6" w:rsidP="00341E40">
      <w:pPr>
        <w:spacing w:after="0" w:line="240" w:lineRule="auto"/>
      </w:pPr>
      <w:r>
        <w:separator/>
      </w:r>
    </w:p>
  </w:endnote>
  <w:endnote w:type="continuationSeparator" w:id="0">
    <w:p w14:paraId="594406A1" w14:textId="77777777" w:rsidR="00226FE6" w:rsidRDefault="00226FE6" w:rsidP="0034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F9CA" w14:textId="77777777" w:rsidR="00E8497A" w:rsidRDefault="00E8497A">
    <w:pPr>
      <w:pStyle w:val="Fuzeile"/>
      <w:rPr>
        <w:rFonts w:ascii="Verdana" w:hAnsi="Verdana"/>
        <w:b/>
        <w:sz w:val="16"/>
        <w:szCs w:val="16"/>
        <w:lang w:val="de-DE"/>
      </w:rPr>
    </w:pPr>
  </w:p>
  <w:p w14:paraId="67AD84EF" w14:textId="77777777" w:rsidR="0089678F" w:rsidRPr="0089678F" w:rsidRDefault="0089678F">
    <w:pPr>
      <w:pStyle w:val="Fuzeile"/>
      <w:rPr>
        <w:rFonts w:ascii="Verdana" w:hAnsi="Verdana"/>
        <w:sz w:val="16"/>
        <w:szCs w:val="16"/>
        <w:lang w:val="de-DE"/>
      </w:rPr>
    </w:pPr>
    <w:r w:rsidRPr="0089678F">
      <w:rPr>
        <w:rFonts w:ascii="Verdana" w:hAnsi="Verdana"/>
        <w:b/>
        <w:sz w:val="16"/>
        <w:szCs w:val="16"/>
        <w:lang w:val="de-DE"/>
      </w:rPr>
      <w:t>Pressekontakt</w:t>
    </w:r>
    <w:r w:rsidRPr="0089678F">
      <w:rPr>
        <w:rFonts w:ascii="Verdana" w:hAnsi="Verdana"/>
        <w:sz w:val="16"/>
        <w:szCs w:val="16"/>
        <w:lang w:val="de-DE"/>
      </w:rPr>
      <w:t>: Anwendungszentrum GmbH Oberpfaffenhofen, Lena Klemm, Tel. 08105-772277-17, Mail: lena.klemm@anwendungszentrum.de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A785" w14:textId="77777777" w:rsidR="00226FE6" w:rsidRDefault="00226FE6" w:rsidP="00341E40">
      <w:pPr>
        <w:spacing w:after="0" w:line="240" w:lineRule="auto"/>
      </w:pPr>
      <w:r>
        <w:separator/>
      </w:r>
    </w:p>
  </w:footnote>
  <w:footnote w:type="continuationSeparator" w:id="0">
    <w:p w14:paraId="6282BF8D" w14:textId="77777777" w:rsidR="00226FE6" w:rsidRDefault="00226FE6" w:rsidP="0034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66E4" w14:textId="77777777" w:rsidR="00341E40" w:rsidRPr="0067018F" w:rsidRDefault="008E20BA">
    <w:pPr>
      <w:pStyle w:val="Kopfzeile"/>
      <w:rPr>
        <w:lang w:val="de-DE"/>
      </w:rPr>
    </w:pPr>
    <w:r w:rsidRPr="0067018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88BF5A" wp14:editId="4F21A0F5">
          <wp:simplePos x="0" y="0"/>
          <wp:positionH relativeFrom="column">
            <wp:posOffset>3707765</wp:posOffset>
          </wp:positionH>
          <wp:positionV relativeFrom="paragraph">
            <wp:posOffset>-428625</wp:posOffset>
          </wp:positionV>
          <wp:extent cx="2047875" cy="1009015"/>
          <wp:effectExtent l="0" t="0" r="0" b="0"/>
          <wp:wrapTight wrapText="bothSides">
            <wp:wrapPolygon edited="0">
              <wp:start x="4621" y="2039"/>
              <wp:lineTo x="3617" y="4894"/>
              <wp:lineTo x="3215" y="6933"/>
              <wp:lineTo x="3416" y="9379"/>
              <wp:lineTo x="6430" y="15497"/>
              <wp:lineTo x="6631" y="16312"/>
              <wp:lineTo x="16677" y="16312"/>
              <wp:lineTo x="17481" y="7748"/>
              <wp:lineTo x="16275" y="6933"/>
              <wp:lineTo x="7033" y="2039"/>
              <wp:lineTo x="4621" y="2039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nicus_website_socialmed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43" b="26066"/>
                  <a:stretch/>
                </pic:blipFill>
                <pic:spPr bwMode="auto">
                  <a:xfrm>
                    <a:off x="0" y="0"/>
                    <a:ext cx="2047875" cy="1009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1E40" w:rsidRPr="0067018F">
      <w:rPr>
        <w:lang w:val="de-DE"/>
      </w:rPr>
      <w:t>Pressemitteilung</w:t>
    </w:r>
  </w:p>
  <w:p w14:paraId="1A0BFE4A" w14:textId="77777777" w:rsidR="00341E40" w:rsidRDefault="00341E40">
    <w:pPr>
      <w:pStyle w:val="Kopfzeile"/>
    </w:pPr>
  </w:p>
  <w:p w14:paraId="59271EF8" w14:textId="77777777" w:rsidR="00341E40" w:rsidRDefault="00341E40">
    <w:pPr>
      <w:pStyle w:val="Kopfzeile"/>
    </w:pPr>
    <w:r>
      <w:t xml:space="preserve">Ref.: AZO / Copernicus Masters / </w:t>
    </w:r>
    <w:r w:rsidR="00565A7E">
      <w:t>1</w:t>
    </w:r>
    <w:r>
      <w:t>-201</w:t>
    </w:r>
    <w:r w:rsidR="00565A7E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04E"/>
    <w:multiLevelType w:val="hybridMultilevel"/>
    <w:tmpl w:val="7AC2E7D2"/>
    <w:lvl w:ilvl="0" w:tplc="FA3C78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a Schaflinger">
    <w15:presenceInfo w15:providerId="AD" w15:userId="S-1-5-21-3407708702-3264746389-2606861714-1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40"/>
    <w:rsid w:val="000128CB"/>
    <w:rsid w:val="0005692B"/>
    <w:rsid w:val="0006046D"/>
    <w:rsid w:val="00067CEB"/>
    <w:rsid w:val="00075CE8"/>
    <w:rsid w:val="0008184F"/>
    <w:rsid w:val="00087321"/>
    <w:rsid w:val="000A2E0A"/>
    <w:rsid w:val="000A789C"/>
    <w:rsid w:val="000B60BB"/>
    <w:rsid w:val="000E5BCE"/>
    <w:rsid w:val="000F56C7"/>
    <w:rsid w:val="00122298"/>
    <w:rsid w:val="00124622"/>
    <w:rsid w:val="001425CD"/>
    <w:rsid w:val="00143021"/>
    <w:rsid w:val="00143178"/>
    <w:rsid w:val="0015193A"/>
    <w:rsid w:val="001528CC"/>
    <w:rsid w:val="001749B6"/>
    <w:rsid w:val="00185B66"/>
    <w:rsid w:val="00187D9A"/>
    <w:rsid w:val="00194451"/>
    <w:rsid w:val="001B742D"/>
    <w:rsid w:val="001F18A4"/>
    <w:rsid w:val="001F4C30"/>
    <w:rsid w:val="001F7FCB"/>
    <w:rsid w:val="002049C2"/>
    <w:rsid w:val="00226FE6"/>
    <w:rsid w:val="00227B30"/>
    <w:rsid w:val="00246FEB"/>
    <w:rsid w:val="00251574"/>
    <w:rsid w:val="0025196C"/>
    <w:rsid w:val="002616DE"/>
    <w:rsid w:val="00266E5C"/>
    <w:rsid w:val="00270E44"/>
    <w:rsid w:val="002830C9"/>
    <w:rsid w:val="002C3684"/>
    <w:rsid w:val="002D54DA"/>
    <w:rsid w:val="002D5D73"/>
    <w:rsid w:val="002E0392"/>
    <w:rsid w:val="002E0710"/>
    <w:rsid w:val="00307FEC"/>
    <w:rsid w:val="00312CA1"/>
    <w:rsid w:val="00341E40"/>
    <w:rsid w:val="0037343E"/>
    <w:rsid w:val="00392AB9"/>
    <w:rsid w:val="003A1FB9"/>
    <w:rsid w:val="003A27BD"/>
    <w:rsid w:val="003A76DA"/>
    <w:rsid w:val="003B3206"/>
    <w:rsid w:val="003B5DA6"/>
    <w:rsid w:val="003C4147"/>
    <w:rsid w:val="003D3F64"/>
    <w:rsid w:val="003E71B0"/>
    <w:rsid w:val="003F0FB5"/>
    <w:rsid w:val="003F2E23"/>
    <w:rsid w:val="004139D5"/>
    <w:rsid w:val="00421C05"/>
    <w:rsid w:val="004505BE"/>
    <w:rsid w:val="00466F78"/>
    <w:rsid w:val="004735E3"/>
    <w:rsid w:val="00482AA6"/>
    <w:rsid w:val="0048722A"/>
    <w:rsid w:val="004A4770"/>
    <w:rsid w:val="004B70C4"/>
    <w:rsid w:val="004B7A81"/>
    <w:rsid w:val="004C637B"/>
    <w:rsid w:val="004D6A06"/>
    <w:rsid w:val="005024EE"/>
    <w:rsid w:val="00517187"/>
    <w:rsid w:val="00527D18"/>
    <w:rsid w:val="00565A7E"/>
    <w:rsid w:val="00576210"/>
    <w:rsid w:val="005762FA"/>
    <w:rsid w:val="00580BBC"/>
    <w:rsid w:val="00582CC9"/>
    <w:rsid w:val="00587A4D"/>
    <w:rsid w:val="00590377"/>
    <w:rsid w:val="005B1924"/>
    <w:rsid w:val="005C2C1F"/>
    <w:rsid w:val="005F0189"/>
    <w:rsid w:val="00600A5E"/>
    <w:rsid w:val="00625E89"/>
    <w:rsid w:val="006312E0"/>
    <w:rsid w:val="00636DB3"/>
    <w:rsid w:val="0064221A"/>
    <w:rsid w:val="00642D08"/>
    <w:rsid w:val="00646E36"/>
    <w:rsid w:val="0067018F"/>
    <w:rsid w:val="00680AAD"/>
    <w:rsid w:val="00681FA7"/>
    <w:rsid w:val="00682CBD"/>
    <w:rsid w:val="0069049E"/>
    <w:rsid w:val="00690E9C"/>
    <w:rsid w:val="00692BC6"/>
    <w:rsid w:val="00694EA5"/>
    <w:rsid w:val="006A0B31"/>
    <w:rsid w:val="006A2A89"/>
    <w:rsid w:val="006D2936"/>
    <w:rsid w:val="006E2B69"/>
    <w:rsid w:val="006F7E5E"/>
    <w:rsid w:val="00702491"/>
    <w:rsid w:val="00704CCA"/>
    <w:rsid w:val="00747693"/>
    <w:rsid w:val="00751796"/>
    <w:rsid w:val="00762956"/>
    <w:rsid w:val="007B1654"/>
    <w:rsid w:val="007C5125"/>
    <w:rsid w:val="007E18DD"/>
    <w:rsid w:val="00803C4B"/>
    <w:rsid w:val="0083301D"/>
    <w:rsid w:val="0083608A"/>
    <w:rsid w:val="0084227B"/>
    <w:rsid w:val="00847C03"/>
    <w:rsid w:val="00855B3D"/>
    <w:rsid w:val="00865A47"/>
    <w:rsid w:val="00872535"/>
    <w:rsid w:val="008757F3"/>
    <w:rsid w:val="0089109F"/>
    <w:rsid w:val="00894273"/>
    <w:rsid w:val="00894A9E"/>
    <w:rsid w:val="0089678F"/>
    <w:rsid w:val="008A51D5"/>
    <w:rsid w:val="008D0851"/>
    <w:rsid w:val="008D2074"/>
    <w:rsid w:val="008E20BA"/>
    <w:rsid w:val="008F6F79"/>
    <w:rsid w:val="00912400"/>
    <w:rsid w:val="00944D79"/>
    <w:rsid w:val="009564B7"/>
    <w:rsid w:val="00970CFE"/>
    <w:rsid w:val="00977AFA"/>
    <w:rsid w:val="009900BD"/>
    <w:rsid w:val="009A29FA"/>
    <w:rsid w:val="009B5D47"/>
    <w:rsid w:val="009C65B8"/>
    <w:rsid w:val="009D5DB8"/>
    <w:rsid w:val="009E6A13"/>
    <w:rsid w:val="00A00FAA"/>
    <w:rsid w:val="00A54036"/>
    <w:rsid w:val="00A719CC"/>
    <w:rsid w:val="00AB5892"/>
    <w:rsid w:val="00AC14E1"/>
    <w:rsid w:val="00AC4602"/>
    <w:rsid w:val="00AD52D1"/>
    <w:rsid w:val="00AF15C2"/>
    <w:rsid w:val="00B00158"/>
    <w:rsid w:val="00B107DB"/>
    <w:rsid w:val="00B30072"/>
    <w:rsid w:val="00B335BC"/>
    <w:rsid w:val="00B371AB"/>
    <w:rsid w:val="00B619B5"/>
    <w:rsid w:val="00B62F32"/>
    <w:rsid w:val="00B80BF5"/>
    <w:rsid w:val="00BA01BB"/>
    <w:rsid w:val="00BB2C6C"/>
    <w:rsid w:val="00BB5254"/>
    <w:rsid w:val="00BD1DB4"/>
    <w:rsid w:val="00BD7C26"/>
    <w:rsid w:val="00BE37F9"/>
    <w:rsid w:val="00C02CBA"/>
    <w:rsid w:val="00C033BB"/>
    <w:rsid w:val="00C16DC9"/>
    <w:rsid w:val="00C20BD6"/>
    <w:rsid w:val="00C20DCE"/>
    <w:rsid w:val="00C3408B"/>
    <w:rsid w:val="00C468D2"/>
    <w:rsid w:val="00C71620"/>
    <w:rsid w:val="00C73E05"/>
    <w:rsid w:val="00C761F2"/>
    <w:rsid w:val="00C81C6E"/>
    <w:rsid w:val="00CB4B3A"/>
    <w:rsid w:val="00CB7BCE"/>
    <w:rsid w:val="00CE1573"/>
    <w:rsid w:val="00CE6949"/>
    <w:rsid w:val="00CE6EAB"/>
    <w:rsid w:val="00CF3678"/>
    <w:rsid w:val="00CF47CA"/>
    <w:rsid w:val="00D0650B"/>
    <w:rsid w:val="00D656A2"/>
    <w:rsid w:val="00D727BB"/>
    <w:rsid w:val="00D8120A"/>
    <w:rsid w:val="00D83EC1"/>
    <w:rsid w:val="00D93540"/>
    <w:rsid w:val="00DA39B5"/>
    <w:rsid w:val="00DB2F2E"/>
    <w:rsid w:val="00E0460D"/>
    <w:rsid w:val="00E07CD8"/>
    <w:rsid w:val="00E10272"/>
    <w:rsid w:val="00E403D7"/>
    <w:rsid w:val="00E5673C"/>
    <w:rsid w:val="00E640EC"/>
    <w:rsid w:val="00E7525E"/>
    <w:rsid w:val="00E8497A"/>
    <w:rsid w:val="00E92065"/>
    <w:rsid w:val="00EA7551"/>
    <w:rsid w:val="00EB0F2B"/>
    <w:rsid w:val="00EB4A5E"/>
    <w:rsid w:val="00EC513C"/>
    <w:rsid w:val="00EE1503"/>
    <w:rsid w:val="00EE5F1E"/>
    <w:rsid w:val="00EE7875"/>
    <w:rsid w:val="00EF67D5"/>
    <w:rsid w:val="00F04311"/>
    <w:rsid w:val="00F05C70"/>
    <w:rsid w:val="00F21ADB"/>
    <w:rsid w:val="00F34C5F"/>
    <w:rsid w:val="00F37CF8"/>
    <w:rsid w:val="00F51559"/>
    <w:rsid w:val="00F55129"/>
    <w:rsid w:val="00F60211"/>
    <w:rsid w:val="00F64647"/>
    <w:rsid w:val="00F87B41"/>
    <w:rsid w:val="00F93FDA"/>
    <w:rsid w:val="00FC618A"/>
    <w:rsid w:val="00FD1456"/>
    <w:rsid w:val="00FD7E2E"/>
    <w:rsid w:val="00FE53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D9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E40"/>
  </w:style>
  <w:style w:type="paragraph" w:styleId="Fuzeile">
    <w:name w:val="footer"/>
    <w:basedOn w:val="Standard"/>
    <w:link w:val="FuzeileZchn"/>
    <w:uiPriority w:val="99"/>
    <w:unhideWhenUsed/>
    <w:rsid w:val="0034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E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E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4C3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4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4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3E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37C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565A7E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F5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E40"/>
  </w:style>
  <w:style w:type="paragraph" w:styleId="Fuzeile">
    <w:name w:val="footer"/>
    <w:basedOn w:val="Standard"/>
    <w:link w:val="FuzeileZchn"/>
    <w:uiPriority w:val="99"/>
    <w:unhideWhenUsed/>
    <w:rsid w:val="0034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E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E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4C3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4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4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3E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37C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565A7E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F5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a.int/copernic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a.int/Our_Activities/Observing_the_Earth/Copernicus/Sentinel-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nicus-master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pernicus-masters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pernicu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7C45-FF21-4F0B-B551-EF4DA952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Klemm</dc:creator>
  <cp:lastModifiedBy>Lena Klemm</cp:lastModifiedBy>
  <cp:revision>4</cp:revision>
  <dcterms:created xsi:type="dcterms:W3CDTF">2014-04-02T11:07:00Z</dcterms:created>
  <dcterms:modified xsi:type="dcterms:W3CDTF">2014-04-02T11:09:00Z</dcterms:modified>
</cp:coreProperties>
</file>